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4" w:line="182" w:lineRule="auto"/>
        <w:ind w:left="1028"/>
        <w:rPr>
          <w:rFonts w:ascii="微软雅黑" w:hAnsi="微软雅黑" w:eastAsia="微软雅黑" w:cs="微软雅黑"/>
          <w:sz w:val="36"/>
          <w:szCs w:val="36"/>
        </w:rPr>
      </w:pPr>
      <w:r>
        <w:rPr>
          <w:rFonts w:ascii="微软雅黑" w:hAnsi="微软雅黑" w:eastAsia="微软雅黑" w:cs="微软雅黑"/>
          <w:spacing w:val="-1"/>
          <w:sz w:val="36"/>
          <w:szCs w:val="36"/>
        </w:rPr>
        <w:t>湖北广播电视节目创新推优参评节目推荐表</w:t>
      </w:r>
    </w:p>
    <w:p>
      <w:pPr>
        <w:spacing w:line="39" w:lineRule="exact"/>
      </w:pPr>
    </w:p>
    <w:tbl>
      <w:tblPr>
        <w:tblStyle w:val="6"/>
        <w:tblW w:w="90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449"/>
        <w:gridCol w:w="1109"/>
        <w:gridCol w:w="1559"/>
        <w:gridCol w:w="1559"/>
        <w:gridCol w:w="1305"/>
        <w:gridCol w:w="1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555" w:type="dxa"/>
            <w:gridSpan w:val="2"/>
            <w:vAlign w:val="top"/>
          </w:tcPr>
          <w:p>
            <w:pPr>
              <w:spacing w:before="276" w:line="199" w:lineRule="auto"/>
              <w:ind w:left="224"/>
              <w:rPr>
                <w:rFonts w:ascii="华文中宋" w:hAnsi="华文中宋" w:eastAsia="华文中宋" w:cs="华文中宋"/>
                <w:sz w:val="28"/>
                <w:szCs w:val="28"/>
              </w:rPr>
            </w:pPr>
            <w:r>
              <w:rPr>
                <w:rFonts w:ascii="华文中宋" w:hAnsi="华文中宋" w:eastAsia="华文中宋" w:cs="华文中宋"/>
                <w:spacing w:val="-1"/>
                <w:sz w:val="28"/>
                <w:szCs w:val="28"/>
              </w:rPr>
              <w:t>作品标题</w:t>
            </w:r>
          </w:p>
        </w:tc>
        <w:tc>
          <w:tcPr>
            <w:tcW w:w="4227" w:type="dxa"/>
            <w:gridSpan w:val="3"/>
            <w:vAlign w:val="top"/>
          </w:tcPr>
          <w:p>
            <w:pPr>
              <w:rPr>
                <w:rFonts w:ascii="Arial"/>
                <w:sz w:val="21"/>
              </w:rPr>
            </w:pPr>
          </w:p>
          <w:p>
            <w:pPr>
              <w:tabs>
                <w:tab w:val="left" w:pos="1402"/>
              </w:tabs>
              <w:bidi w:val="0"/>
              <w:jc w:val="left"/>
              <w:rPr>
                <w:rFonts w:hint="eastAsia" w:ascii="Arial" w:hAnsi="Arial" w:eastAsia="宋体" w:cs="Arial"/>
                <w:snapToGrid w:val="0"/>
                <w:color w:val="000000"/>
                <w:kern w:val="0"/>
                <w:sz w:val="21"/>
                <w:szCs w:val="21"/>
                <w:lang w:val="en-US" w:eastAsia="zh-CN" w:bidi="ar-SA"/>
              </w:rPr>
            </w:pPr>
            <w:r>
              <w:rPr>
                <w:rFonts w:hint="eastAsia" w:ascii="Arial" w:hAnsi="Arial" w:eastAsia="宋体" w:cs="Arial"/>
                <w:snapToGrid w:val="0"/>
                <w:color w:val="000000"/>
                <w:kern w:val="0"/>
                <w:sz w:val="21"/>
                <w:szCs w:val="21"/>
                <w:lang w:val="en-US" w:eastAsia="zh-CN" w:bidi="ar-SA"/>
              </w:rPr>
              <w:t>从鄂Q跑到湘U，我国首个跨省双城马拉松开跑！</w:t>
            </w:r>
          </w:p>
        </w:tc>
        <w:tc>
          <w:tcPr>
            <w:tcW w:w="1305" w:type="dxa"/>
            <w:vAlign w:val="top"/>
          </w:tcPr>
          <w:p>
            <w:pPr>
              <w:spacing w:before="302" w:line="198" w:lineRule="auto"/>
              <w:ind w:left="157"/>
              <w:rPr>
                <w:rFonts w:ascii="华文中宋" w:hAnsi="华文中宋" w:eastAsia="华文中宋" w:cs="华文中宋"/>
                <w:sz w:val="28"/>
                <w:szCs w:val="28"/>
              </w:rPr>
            </w:pPr>
            <w:r>
              <w:rPr>
                <w:rFonts w:ascii="华文中宋" w:hAnsi="华文中宋" w:eastAsia="华文中宋" w:cs="华文中宋"/>
                <w:spacing w:val="-1"/>
                <w:sz w:val="28"/>
                <w:szCs w:val="28"/>
              </w:rPr>
              <w:t>参评项目</w:t>
            </w:r>
          </w:p>
        </w:tc>
        <w:tc>
          <w:tcPr>
            <w:tcW w:w="1991" w:type="dxa"/>
            <w:vAlign w:val="center"/>
          </w:tcPr>
          <w:p>
            <w:pPr>
              <w:pStyle w:val="7"/>
              <w:spacing w:line="219" w:lineRule="auto"/>
              <w:ind w:left="33"/>
              <w:jc w:val="center"/>
              <w:rPr>
                <w:rFonts w:hint="default" w:eastAsia="仿宋"/>
                <w:sz w:val="21"/>
                <w:szCs w:val="21"/>
                <w:lang w:val="en-US" w:eastAsia="zh-CN"/>
              </w:rPr>
            </w:pPr>
            <w:r>
              <w:rPr>
                <w:rFonts w:hint="eastAsia"/>
                <w:sz w:val="21"/>
                <w:szCs w:val="21"/>
                <w:lang w:val="en-US" w:eastAsia="zh-CN"/>
              </w:rPr>
              <w:t>媒体融合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trPr>
        <w:tc>
          <w:tcPr>
            <w:tcW w:w="1555" w:type="dxa"/>
            <w:gridSpan w:val="2"/>
            <w:vAlign w:val="top"/>
          </w:tcPr>
          <w:p>
            <w:pPr>
              <w:spacing w:before="108" w:line="213" w:lineRule="auto"/>
              <w:ind w:left="96" w:right="84" w:firstLine="318"/>
              <w:rPr>
                <w:rFonts w:ascii="华文中宋" w:hAnsi="华文中宋" w:eastAsia="华文中宋" w:cs="华文中宋"/>
                <w:sz w:val="24"/>
                <w:szCs w:val="24"/>
              </w:rPr>
            </w:pPr>
            <w:r>
              <w:rPr>
                <w:rFonts w:ascii="华文中宋" w:hAnsi="华文中宋" w:eastAsia="华文中宋" w:cs="华文中宋"/>
                <w:spacing w:val="-8"/>
                <w:sz w:val="28"/>
                <w:szCs w:val="28"/>
              </w:rPr>
              <w:t>作</w:t>
            </w:r>
            <w:r>
              <w:rPr>
                <w:rFonts w:ascii="华文中宋" w:hAnsi="华文中宋" w:eastAsia="华文中宋" w:cs="华文中宋"/>
                <w:spacing w:val="18"/>
                <w:sz w:val="28"/>
                <w:szCs w:val="28"/>
              </w:rPr>
              <w:t xml:space="preserve">  </w:t>
            </w:r>
            <w:r>
              <w:rPr>
                <w:rFonts w:ascii="华文中宋" w:hAnsi="华文中宋" w:eastAsia="华文中宋" w:cs="华文中宋"/>
                <w:spacing w:val="-8"/>
                <w:sz w:val="28"/>
                <w:szCs w:val="28"/>
              </w:rPr>
              <w:t>者</w:t>
            </w:r>
            <w:r>
              <w:rPr>
                <w:rFonts w:ascii="华文中宋" w:hAnsi="华文中宋" w:eastAsia="华文中宋" w:cs="华文中宋"/>
                <w:sz w:val="28"/>
                <w:szCs w:val="28"/>
              </w:rPr>
              <w:t xml:space="preserve">    </w:t>
            </w:r>
            <w:r>
              <w:rPr>
                <w:rFonts w:ascii="华文中宋" w:hAnsi="华文中宋" w:eastAsia="华文中宋" w:cs="华文中宋"/>
                <w:spacing w:val="-12"/>
                <w:sz w:val="24"/>
                <w:szCs w:val="24"/>
              </w:rPr>
              <w:t>（主创人员）</w:t>
            </w:r>
          </w:p>
        </w:tc>
        <w:tc>
          <w:tcPr>
            <w:tcW w:w="2668" w:type="dxa"/>
            <w:gridSpan w:val="2"/>
            <w:vAlign w:val="top"/>
          </w:tcPr>
          <w:p>
            <w:pPr>
              <w:pStyle w:val="7"/>
              <w:spacing w:before="16" w:line="194" w:lineRule="auto"/>
              <w:ind w:left="126"/>
              <w:rPr>
                <w:rFonts w:hint="eastAsia"/>
                <w:sz w:val="21"/>
                <w:szCs w:val="21"/>
                <w:lang w:eastAsia="zh-CN"/>
              </w:rPr>
            </w:pPr>
          </w:p>
          <w:p>
            <w:pPr>
              <w:pStyle w:val="7"/>
              <w:spacing w:before="16" w:line="194" w:lineRule="auto"/>
              <w:rPr>
                <w:rFonts w:hint="default" w:eastAsia="仿宋"/>
                <w:sz w:val="21"/>
                <w:szCs w:val="21"/>
                <w:lang w:val="en-US" w:eastAsia="zh-CN"/>
              </w:rPr>
            </w:pPr>
            <w:r>
              <w:rPr>
                <w:rFonts w:hint="eastAsia"/>
                <w:sz w:val="21"/>
                <w:szCs w:val="21"/>
                <w:lang w:val="en-US" w:eastAsia="zh-CN"/>
              </w:rPr>
              <w:t xml:space="preserve">周林 杨玉莲 莫北钊 杨建华 吴雪峰 </w:t>
            </w:r>
          </w:p>
        </w:tc>
        <w:tc>
          <w:tcPr>
            <w:tcW w:w="1559" w:type="dxa"/>
            <w:vAlign w:val="top"/>
          </w:tcPr>
          <w:p>
            <w:pPr>
              <w:spacing w:line="247" w:lineRule="auto"/>
              <w:rPr>
                <w:rFonts w:ascii="Arial"/>
                <w:sz w:val="21"/>
              </w:rPr>
            </w:pPr>
          </w:p>
          <w:p>
            <w:pPr>
              <w:spacing w:before="104" w:line="199" w:lineRule="auto"/>
              <w:ind w:left="226"/>
              <w:rPr>
                <w:rFonts w:ascii="华文中宋" w:hAnsi="华文中宋" w:eastAsia="华文中宋" w:cs="华文中宋"/>
                <w:sz w:val="28"/>
                <w:szCs w:val="28"/>
              </w:rPr>
            </w:pPr>
            <w:r>
              <w:rPr>
                <w:rFonts w:ascii="华文中宋" w:hAnsi="华文中宋" w:eastAsia="华文中宋" w:cs="华文中宋"/>
                <w:spacing w:val="-1"/>
                <w:sz w:val="28"/>
                <w:szCs w:val="28"/>
              </w:rPr>
              <w:t>作品类型</w:t>
            </w:r>
          </w:p>
        </w:tc>
        <w:tc>
          <w:tcPr>
            <w:tcW w:w="3296" w:type="dxa"/>
            <w:gridSpan w:val="2"/>
            <w:vAlign w:val="top"/>
          </w:tcPr>
          <w:p>
            <w:pPr>
              <w:spacing w:line="255" w:lineRule="auto"/>
              <w:rPr>
                <w:rFonts w:ascii="Arial"/>
                <w:sz w:val="21"/>
              </w:rPr>
            </w:pPr>
          </w:p>
          <w:p>
            <w:pPr>
              <w:pStyle w:val="7"/>
              <w:spacing w:before="68" w:line="218" w:lineRule="auto"/>
              <w:ind w:left="712"/>
              <w:rPr>
                <w:rFonts w:hint="default" w:eastAsia="仿宋"/>
                <w:sz w:val="21"/>
                <w:szCs w:val="21"/>
                <w:lang w:val="en-US" w:eastAsia="zh-CN"/>
              </w:rPr>
            </w:pPr>
            <w:r>
              <w:rPr>
                <w:rFonts w:hint="eastAsia"/>
                <w:sz w:val="21"/>
                <w:szCs w:val="21"/>
                <w:lang w:val="en-US" w:eastAsia="zh-CN"/>
              </w:rPr>
              <w:t>融合报道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555" w:type="dxa"/>
            <w:gridSpan w:val="2"/>
            <w:vAlign w:val="top"/>
          </w:tcPr>
          <w:p>
            <w:pPr>
              <w:spacing w:line="242" w:lineRule="auto"/>
              <w:rPr>
                <w:rFonts w:ascii="Arial"/>
                <w:sz w:val="21"/>
              </w:rPr>
            </w:pPr>
          </w:p>
          <w:p>
            <w:pPr>
              <w:spacing w:before="104" w:line="198" w:lineRule="auto"/>
              <w:ind w:left="222"/>
              <w:rPr>
                <w:rFonts w:ascii="华文中宋" w:hAnsi="华文中宋" w:eastAsia="华文中宋" w:cs="华文中宋"/>
                <w:sz w:val="28"/>
                <w:szCs w:val="28"/>
              </w:rPr>
            </w:pPr>
            <w:r>
              <w:rPr>
                <w:rFonts w:ascii="华文中宋" w:hAnsi="华文中宋" w:eastAsia="华文中宋" w:cs="华文中宋"/>
                <w:spacing w:val="-1"/>
                <w:sz w:val="28"/>
                <w:szCs w:val="28"/>
              </w:rPr>
              <w:t>原创单位</w:t>
            </w:r>
          </w:p>
        </w:tc>
        <w:tc>
          <w:tcPr>
            <w:tcW w:w="2668" w:type="dxa"/>
            <w:gridSpan w:val="2"/>
            <w:vAlign w:val="top"/>
          </w:tcPr>
          <w:p>
            <w:pPr>
              <w:rPr>
                <w:rFonts w:ascii="Arial"/>
                <w:sz w:val="21"/>
              </w:rPr>
            </w:pPr>
          </w:p>
          <w:p>
            <w:pPr>
              <w:bidi w:val="0"/>
              <w:jc w:val="both"/>
              <w:rPr>
                <w:rFonts w:hint="eastAsia" w:eastAsia="宋体"/>
                <w:lang w:val="en-US" w:eastAsia="zh-CN"/>
              </w:rPr>
            </w:pPr>
            <w:r>
              <w:rPr>
                <w:rFonts w:hint="eastAsia" w:eastAsia="宋体"/>
                <w:lang w:val="en-US" w:eastAsia="zh-CN"/>
              </w:rPr>
              <w:t>来凤县融媒体中心</w:t>
            </w:r>
          </w:p>
        </w:tc>
        <w:tc>
          <w:tcPr>
            <w:tcW w:w="1559" w:type="dxa"/>
            <w:vAlign w:val="top"/>
          </w:tcPr>
          <w:p>
            <w:pPr>
              <w:spacing w:line="242" w:lineRule="auto"/>
              <w:rPr>
                <w:rFonts w:ascii="Arial"/>
                <w:sz w:val="21"/>
              </w:rPr>
            </w:pPr>
          </w:p>
          <w:p>
            <w:pPr>
              <w:spacing w:before="104"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播出单位</w:t>
            </w:r>
          </w:p>
        </w:tc>
        <w:tc>
          <w:tcPr>
            <w:tcW w:w="3296" w:type="dxa"/>
            <w:gridSpan w:val="2"/>
            <w:vAlign w:val="top"/>
          </w:tcPr>
          <w:p>
            <w:pPr>
              <w:rPr>
                <w:rFonts w:hint="eastAsia" w:eastAsia="宋体"/>
                <w:lang w:val="en-US" w:eastAsia="zh-CN"/>
              </w:rPr>
            </w:pPr>
          </w:p>
          <w:p>
            <w:pPr>
              <w:rPr>
                <w:rFonts w:hint="default" w:ascii="Arial" w:eastAsia="宋体"/>
                <w:sz w:val="21"/>
                <w:lang w:val="en-US" w:eastAsia="zh-CN"/>
              </w:rPr>
            </w:pPr>
            <w:r>
              <w:rPr>
                <w:rFonts w:hint="eastAsia" w:eastAsia="宋体"/>
                <w:sz w:val="21"/>
                <w:lang w:val="en-US" w:eastAsia="zh-CN"/>
              </w:rPr>
              <w:t>长江云新闻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555" w:type="dxa"/>
            <w:gridSpan w:val="2"/>
            <w:vAlign w:val="top"/>
          </w:tcPr>
          <w:p>
            <w:pPr>
              <w:spacing w:before="36" w:line="195" w:lineRule="auto"/>
              <w:ind w:left="215" w:right="254" w:hanging="34"/>
              <w:rPr>
                <w:rFonts w:ascii="华文中宋" w:hAnsi="华文中宋" w:eastAsia="华文中宋" w:cs="华文中宋"/>
                <w:sz w:val="28"/>
                <w:szCs w:val="28"/>
              </w:rPr>
            </w:pPr>
            <w:r>
              <w:rPr>
                <w:rFonts w:ascii="华文中宋" w:hAnsi="华文中宋" w:eastAsia="华文中宋" w:cs="华文中宋"/>
                <w:spacing w:val="-2"/>
                <w:sz w:val="28"/>
                <w:szCs w:val="28"/>
              </w:rPr>
              <w:t>播出频率</w:t>
            </w:r>
            <w:r>
              <w:rPr>
                <w:rFonts w:ascii="华文中宋" w:hAnsi="华文中宋" w:eastAsia="华文中宋" w:cs="华文中宋"/>
                <w:spacing w:val="1"/>
                <w:sz w:val="28"/>
                <w:szCs w:val="28"/>
              </w:rPr>
              <w:t xml:space="preserve"> </w:t>
            </w:r>
            <w:r>
              <w:rPr>
                <w:rFonts w:ascii="华文中宋" w:hAnsi="华文中宋" w:eastAsia="华文中宋" w:cs="华文中宋"/>
                <w:spacing w:val="-19"/>
                <w:sz w:val="28"/>
                <w:szCs w:val="28"/>
              </w:rPr>
              <w:t>（道）</w:t>
            </w:r>
          </w:p>
        </w:tc>
        <w:tc>
          <w:tcPr>
            <w:tcW w:w="2668" w:type="dxa"/>
            <w:gridSpan w:val="2"/>
            <w:vAlign w:val="top"/>
          </w:tcPr>
          <w:p>
            <w:pPr>
              <w:pStyle w:val="7"/>
              <w:spacing w:before="175" w:line="246" w:lineRule="auto"/>
              <w:ind w:left="124" w:right="32" w:hanging="3"/>
              <w:rPr>
                <w:rFonts w:hint="default" w:eastAsia="仿宋"/>
                <w:sz w:val="21"/>
                <w:szCs w:val="21"/>
                <w:lang w:val="en-US" w:eastAsia="zh-CN"/>
              </w:rPr>
            </w:pPr>
            <w:r>
              <w:rPr>
                <w:rFonts w:hint="eastAsia" w:eastAsia="宋体"/>
                <w:sz w:val="21"/>
                <w:lang w:val="en-US" w:eastAsia="zh-CN"/>
              </w:rPr>
              <w:t>长江云新闻</w:t>
            </w:r>
          </w:p>
        </w:tc>
        <w:tc>
          <w:tcPr>
            <w:tcW w:w="1559" w:type="dxa"/>
            <w:vAlign w:val="top"/>
          </w:tcPr>
          <w:p>
            <w:pPr>
              <w:spacing w:before="341" w:line="198" w:lineRule="auto"/>
              <w:ind w:left="228"/>
              <w:rPr>
                <w:rFonts w:ascii="华文中宋" w:hAnsi="华文中宋" w:eastAsia="华文中宋" w:cs="华文中宋"/>
                <w:sz w:val="28"/>
                <w:szCs w:val="28"/>
              </w:rPr>
            </w:pPr>
            <w:r>
              <w:rPr>
                <w:rFonts w:ascii="华文中宋" w:hAnsi="华文中宋" w:eastAsia="华文中宋" w:cs="华文中宋"/>
                <w:spacing w:val="-2"/>
                <w:sz w:val="28"/>
                <w:szCs w:val="28"/>
              </w:rPr>
              <w:t>播出日期</w:t>
            </w:r>
          </w:p>
        </w:tc>
        <w:tc>
          <w:tcPr>
            <w:tcW w:w="3296" w:type="dxa"/>
            <w:gridSpan w:val="2"/>
            <w:vAlign w:val="top"/>
          </w:tcPr>
          <w:p>
            <w:pPr>
              <w:pStyle w:val="7"/>
              <w:spacing w:before="175" w:line="247" w:lineRule="auto"/>
              <w:ind w:left="127" w:right="67" w:hanging="4"/>
              <w:rPr>
                <w:rFonts w:hint="eastAsia" w:eastAsia="仿宋"/>
                <w:sz w:val="21"/>
                <w:szCs w:val="21"/>
                <w:lang w:eastAsia="zh-CN"/>
              </w:rPr>
            </w:pPr>
            <w:r>
              <w:rPr>
                <w:rFonts w:hint="eastAsia"/>
                <w:spacing w:val="-9"/>
                <w:sz w:val="21"/>
                <w:szCs w:val="21"/>
              </w:rPr>
              <w:t xml:space="preserve"> 2023</w:t>
            </w:r>
            <w:r>
              <w:rPr>
                <w:rFonts w:hint="eastAsia"/>
                <w:spacing w:val="-9"/>
                <w:sz w:val="21"/>
                <w:szCs w:val="21"/>
                <w:lang w:eastAsia="zh-CN"/>
              </w:rPr>
              <w:t>年</w:t>
            </w:r>
            <w:r>
              <w:rPr>
                <w:rFonts w:hint="eastAsia"/>
                <w:spacing w:val="-9"/>
                <w:sz w:val="21"/>
                <w:szCs w:val="21"/>
                <w:lang w:val="en-US" w:eastAsia="zh-CN"/>
              </w:rPr>
              <w:t>4</w:t>
            </w:r>
            <w:r>
              <w:rPr>
                <w:rFonts w:hint="eastAsia"/>
                <w:spacing w:val="-9"/>
                <w:sz w:val="21"/>
                <w:szCs w:val="21"/>
                <w:lang w:eastAsia="zh-CN"/>
              </w:rPr>
              <w:t>月</w:t>
            </w:r>
            <w:r>
              <w:rPr>
                <w:rFonts w:hint="eastAsia"/>
                <w:spacing w:val="-9"/>
                <w:sz w:val="21"/>
                <w:szCs w:val="21"/>
                <w:lang w:val="en-US" w:eastAsia="zh-CN"/>
              </w:rPr>
              <w:t>29</w:t>
            </w:r>
            <w:r>
              <w:rPr>
                <w:rFonts w:hint="eastAsia"/>
                <w:spacing w:val="-9"/>
                <w:sz w:val="21"/>
                <w:szCs w:val="21"/>
                <w:lang w:eastAsia="zh-CN"/>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664" w:type="dxa"/>
            <w:gridSpan w:val="3"/>
            <w:tcBorders>
              <w:right w:val="single" w:color="000000" w:sz="4" w:space="0"/>
            </w:tcBorders>
            <w:vAlign w:val="top"/>
          </w:tcPr>
          <w:p>
            <w:pPr>
              <w:spacing w:before="138" w:line="187" w:lineRule="auto"/>
              <w:ind w:left="869" w:right="77" w:hanging="680"/>
              <w:rPr>
                <w:rFonts w:ascii="华文中宋" w:hAnsi="华文中宋" w:eastAsia="华文中宋" w:cs="华文中宋"/>
                <w:sz w:val="28"/>
                <w:szCs w:val="28"/>
              </w:rPr>
            </w:pPr>
            <w:r>
              <w:rPr>
                <w:rFonts w:ascii="华文中宋" w:hAnsi="华文中宋" w:eastAsia="华文中宋" w:cs="华文中宋"/>
                <w:spacing w:val="-15"/>
                <w:sz w:val="28"/>
                <w:szCs w:val="28"/>
              </w:rPr>
              <w:t>新媒体作品填报网址</w:t>
            </w:r>
            <w:r>
              <w:rPr>
                <w:rFonts w:ascii="华文中宋" w:hAnsi="华文中宋" w:eastAsia="华文中宋" w:cs="华文中宋"/>
                <w:spacing w:val="4"/>
                <w:sz w:val="28"/>
                <w:szCs w:val="28"/>
              </w:rPr>
              <w:t xml:space="preserve"> </w:t>
            </w:r>
            <w:r>
              <w:rPr>
                <w:rFonts w:ascii="华文中宋" w:hAnsi="华文中宋" w:eastAsia="华文中宋" w:cs="华文中宋"/>
                <w:spacing w:val="-15"/>
                <w:sz w:val="28"/>
                <w:szCs w:val="28"/>
              </w:rPr>
              <w:t>或二维码</w:t>
            </w:r>
          </w:p>
        </w:tc>
        <w:tc>
          <w:tcPr>
            <w:tcW w:w="6414" w:type="dxa"/>
            <w:gridSpan w:val="4"/>
            <w:tcBorders>
              <w:left w:val="single" w:color="000000" w:sz="4" w:space="0"/>
            </w:tcBorders>
            <w:vAlign w:val="top"/>
          </w:tcPr>
          <w:p>
            <w:pPr>
              <w:rPr>
                <w:rFonts w:hint="eastAsia" w:ascii="Arial"/>
                <w:sz w:val="21"/>
              </w:rPr>
            </w:pPr>
          </w:p>
          <w:p>
            <w:pPr>
              <w:rPr>
                <w:rFonts w:ascii="Arial"/>
                <w:sz w:val="21"/>
              </w:rPr>
            </w:pPr>
            <w:r>
              <w:rPr>
                <w:rFonts w:ascii="Arial"/>
                <w:sz w:val="21"/>
              </w:rPr>
              <w:fldChar w:fldCharType="begin"/>
            </w:r>
            <w:r>
              <w:rPr>
                <w:rFonts w:ascii="Arial"/>
                <w:sz w:val="21"/>
              </w:rPr>
              <w:instrText xml:space="preserve"> HYPERLINK "https://m.hbtv.com.cn/p/2408978.html" </w:instrText>
            </w:r>
            <w:r>
              <w:rPr>
                <w:rFonts w:ascii="Arial"/>
                <w:sz w:val="21"/>
              </w:rPr>
              <w:fldChar w:fldCharType="separate"/>
            </w:r>
            <w:r>
              <w:rPr>
                <w:rStyle w:val="5"/>
                <w:rFonts w:ascii="Arial"/>
                <w:sz w:val="21"/>
              </w:rPr>
              <w:t>https://m.hbtv.com.cn/p/2408978.html</w:t>
            </w:r>
            <w:r>
              <w:rPr>
                <w:rFonts w:ascii="Arial"/>
                <w:sz w:val="21"/>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6" w:hRule="atLeast"/>
        </w:trPr>
        <w:tc>
          <w:tcPr>
            <w:tcW w:w="1106" w:type="dxa"/>
            <w:vAlign w:val="top"/>
          </w:tcPr>
          <w:p>
            <w:pPr>
              <w:spacing w:before="258" w:line="158" w:lineRule="exact"/>
              <w:ind w:left="569"/>
              <w:rPr>
                <w:rFonts w:ascii="华文中宋" w:hAnsi="华文中宋" w:eastAsia="华文中宋" w:cs="华文中宋"/>
                <w:sz w:val="28"/>
                <w:szCs w:val="28"/>
              </w:rPr>
            </w:pPr>
            <w:r>
              <w:rPr>
                <w:rFonts w:ascii="华文中宋" w:hAnsi="华文中宋" w:eastAsia="华文中宋" w:cs="华文中宋"/>
                <w:position w:val="4"/>
                <w:sz w:val="28"/>
                <w:szCs w:val="28"/>
              </w:rPr>
              <w:t>︵</w:t>
            </w:r>
          </w:p>
          <w:p>
            <w:pPr>
              <w:spacing w:before="46" w:line="220" w:lineRule="auto"/>
              <w:ind w:left="280"/>
              <w:rPr>
                <w:rFonts w:ascii="华文中宋" w:hAnsi="华文中宋" w:eastAsia="华文中宋" w:cs="华文中宋"/>
                <w:sz w:val="28"/>
                <w:szCs w:val="28"/>
              </w:rPr>
            </w:pPr>
            <w:r>
              <w:rPr>
                <w:rFonts w:ascii="华文中宋" w:hAnsi="华文中宋" w:eastAsia="华文中宋" w:cs="华文中宋"/>
                <w:sz w:val="28"/>
                <w:szCs w:val="28"/>
              </w:rPr>
              <w:t>采作</w:t>
            </w:r>
          </w:p>
          <w:p>
            <w:pPr>
              <w:spacing w:line="198" w:lineRule="auto"/>
              <w:ind w:left="289"/>
              <w:rPr>
                <w:rFonts w:ascii="华文中宋" w:hAnsi="华文中宋" w:eastAsia="华文中宋" w:cs="华文中宋"/>
                <w:sz w:val="28"/>
                <w:szCs w:val="28"/>
              </w:rPr>
            </w:pPr>
            <w:r>
              <w:rPr>
                <w:rFonts w:ascii="华文中宋" w:hAnsi="华文中宋" w:eastAsia="华文中宋" w:cs="华文中宋"/>
                <w:spacing w:val="-2"/>
                <w:sz w:val="28"/>
                <w:szCs w:val="28"/>
              </w:rPr>
              <w:t>编品</w:t>
            </w:r>
          </w:p>
          <w:p>
            <w:pPr>
              <w:spacing w:before="37" w:line="199" w:lineRule="auto"/>
              <w:ind w:left="284"/>
              <w:rPr>
                <w:rFonts w:ascii="华文中宋" w:hAnsi="华文中宋" w:eastAsia="华文中宋" w:cs="华文中宋"/>
                <w:sz w:val="28"/>
                <w:szCs w:val="28"/>
              </w:rPr>
            </w:pPr>
            <w:r>
              <w:rPr>
                <w:rFonts w:ascii="华文中宋" w:hAnsi="华文中宋" w:eastAsia="华文中宋" w:cs="华文中宋"/>
                <w:spacing w:val="-1"/>
                <w:sz w:val="28"/>
                <w:szCs w:val="28"/>
              </w:rPr>
              <w:t>过简</w:t>
            </w:r>
          </w:p>
          <w:p>
            <w:pPr>
              <w:spacing w:before="38" w:line="199" w:lineRule="auto"/>
              <w:ind w:left="283"/>
              <w:rPr>
                <w:rFonts w:ascii="华文中宋" w:hAnsi="华文中宋" w:eastAsia="华文中宋" w:cs="华文中宋"/>
                <w:sz w:val="28"/>
                <w:szCs w:val="28"/>
              </w:rPr>
            </w:pPr>
            <w:r>
              <w:rPr>
                <w:rFonts w:ascii="华文中宋" w:hAnsi="华文中宋" w:eastAsia="华文中宋" w:cs="华文中宋"/>
                <w:spacing w:val="-2"/>
                <w:sz w:val="28"/>
                <w:szCs w:val="28"/>
              </w:rPr>
              <w:t>程介</w:t>
            </w:r>
          </w:p>
          <w:p>
            <w:pPr>
              <w:spacing w:before="69" w:line="131" w:lineRule="exact"/>
              <w:ind w:left="567"/>
              <w:rPr>
                <w:rFonts w:ascii="华文中宋" w:hAnsi="华文中宋" w:eastAsia="华文中宋" w:cs="华文中宋"/>
                <w:sz w:val="7"/>
                <w:szCs w:val="7"/>
              </w:rPr>
            </w:pPr>
            <w:r>
              <w:rPr>
                <w:rFonts w:ascii="华文中宋" w:hAnsi="华文中宋" w:eastAsia="华文中宋" w:cs="华文中宋"/>
                <w:spacing w:val="130"/>
                <w:w w:val="175"/>
                <w:sz w:val="7"/>
                <w:szCs w:val="7"/>
              </w:rPr>
              <w:t>︶</w:t>
            </w:r>
          </w:p>
        </w:tc>
        <w:tc>
          <w:tcPr>
            <w:tcW w:w="7972" w:type="dxa"/>
            <w:gridSpan w:val="6"/>
            <w:vAlign w:val="top"/>
          </w:tcPr>
          <w:p>
            <w:pPr>
              <w:pStyle w:val="7"/>
              <w:spacing w:before="69" w:line="249" w:lineRule="auto"/>
              <w:ind w:right="216" w:firstLine="420" w:firstLineChars="200"/>
              <w:rPr>
                <w:rFonts w:hint="eastAsia"/>
                <w:sz w:val="21"/>
                <w:szCs w:val="21"/>
              </w:rPr>
            </w:pPr>
          </w:p>
          <w:p>
            <w:pPr>
              <w:pStyle w:val="7"/>
              <w:spacing w:before="69" w:line="249" w:lineRule="auto"/>
              <w:ind w:right="216" w:firstLine="420" w:firstLineChars="200"/>
              <w:rPr>
                <w:rFonts w:hint="eastAsia"/>
                <w:sz w:val="21"/>
                <w:szCs w:val="21"/>
              </w:rPr>
            </w:pPr>
            <w:r>
              <w:rPr>
                <w:rFonts w:hint="eastAsia"/>
                <w:sz w:val="21"/>
                <w:szCs w:val="21"/>
              </w:rPr>
              <w:t>这篇新闻报道介绍了一项在我国首个跨省双城马拉松比赛中，选手们从湖北省来凤县跑到湖南省的活动。这项活动旨在推广体育精神和促进两地之间的交流。</w:t>
            </w:r>
          </w:p>
          <w:p>
            <w:pPr>
              <w:pStyle w:val="7"/>
              <w:spacing w:before="69" w:line="249" w:lineRule="auto"/>
              <w:ind w:right="216" w:firstLine="420" w:firstLineChars="200"/>
              <w:rPr>
                <w:sz w:val="21"/>
                <w:szCs w:val="21"/>
              </w:rPr>
            </w:pPr>
            <w:r>
              <w:rPr>
                <w:rFonts w:hint="eastAsia"/>
                <w:sz w:val="21"/>
                <w:szCs w:val="21"/>
                <w:lang w:val="en-US" w:eastAsia="zh-CN"/>
              </w:rPr>
              <w:t>该作品充分运用电子手绘等多媒体手段呈现新闻事件，展示了</w:t>
            </w:r>
            <w:r>
              <w:rPr>
                <w:rFonts w:hint="eastAsia"/>
                <w:sz w:val="21"/>
                <w:szCs w:val="21"/>
              </w:rPr>
              <w:t>比赛的背景和意义，包括参赛选手的组成、比赛路线和赛程安排等信息。同时，还介绍了一些参赛选手的故事和经验以及比赛期间的一些亮点和感人时刻。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3" w:hRule="atLeast"/>
        </w:trPr>
        <w:tc>
          <w:tcPr>
            <w:tcW w:w="1106" w:type="dxa"/>
            <w:textDirection w:val="tbRlV"/>
            <w:vAlign w:val="top"/>
          </w:tcPr>
          <w:p>
            <w:pPr>
              <w:spacing w:line="289" w:lineRule="auto"/>
              <w:rPr>
                <w:rFonts w:ascii="Arial"/>
                <w:sz w:val="21"/>
              </w:rPr>
            </w:pPr>
          </w:p>
          <w:p>
            <w:pPr>
              <w:spacing w:before="107" w:line="190" w:lineRule="auto"/>
              <w:ind w:left="82"/>
              <w:rPr>
                <w:rFonts w:ascii="华文中宋" w:hAnsi="华文中宋" w:eastAsia="华文中宋" w:cs="华文中宋"/>
                <w:sz w:val="28"/>
                <w:szCs w:val="28"/>
              </w:rPr>
            </w:pPr>
            <w:r>
              <w:rPr>
                <w:rFonts w:ascii="华文中宋" w:hAnsi="华文中宋" w:eastAsia="华文中宋" w:cs="华文中宋"/>
                <w:spacing w:val="9"/>
                <w:sz w:val="28"/>
                <w:szCs w:val="28"/>
              </w:rPr>
              <w:t>社会效果</w:t>
            </w:r>
          </w:p>
        </w:tc>
        <w:tc>
          <w:tcPr>
            <w:tcW w:w="7972" w:type="dxa"/>
            <w:gridSpan w:val="6"/>
            <w:vAlign w:val="top"/>
          </w:tcPr>
          <w:p>
            <w:pPr>
              <w:pStyle w:val="7"/>
              <w:spacing w:before="68" w:line="260" w:lineRule="auto"/>
              <w:ind w:right="114" w:firstLine="420" w:firstLineChars="200"/>
              <w:jc w:val="both"/>
              <w:rPr>
                <w:rFonts w:hint="eastAsia" w:eastAsia="仿宋"/>
                <w:sz w:val="21"/>
                <w:szCs w:val="21"/>
                <w:lang w:eastAsia="zh-CN"/>
              </w:rPr>
            </w:pPr>
          </w:p>
          <w:p>
            <w:pPr>
              <w:pStyle w:val="7"/>
              <w:spacing w:before="68" w:line="260" w:lineRule="auto"/>
              <w:ind w:right="114" w:firstLine="420" w:firstLineChars="200"/>
              <w:jc w:val="both"/>
              <w:rPr>
                <w:rFonts w:hint="eastAsia" w:eastAsia="仿宋"/>
                <w:sz w:val="21"/>
                <w:szCs w:val="21"/>
                <w:lang w:eastAsia="zh-CN"/>
              </w:rPr>
            </w:pPr>
            <w:r>
              <w:rPr>
                <w:rFonts w:hint="eastAsia" w:eastAsia="仿宋"/>
                <w:sz w:val="21"/>
                <w:szCs w:val="21"/>
                <w:lang w:eastAsia="zh-CN"/>
              </w:rPr>
              <w:t>报道中提到了这场马拉松比赛对于提升公民健康意识的作用。通过参与这样的活动，人们可以认识到锻炼身体的重要性，从而养成健康的生活习惯。</w:t>
            </w:r>
          </w:p>
          <w:p>
            <w:pPr>
              <w:pStyle w:val="7"/>
              <w:spacing w:before="68" w:line="260" w:lineRule="auto"/>
              <w:ind w:right="114" w:firstLine="420" w:firstLineChars="200"/>
              <w:jc w:val="both"/>
              <w:rPr>
                <w:rFonts w:hint="eastAsia" w:eastAsia="仿宋"/>
                <w:sz w:val="21"/>
                <w:szCs w:val="21"/>
                <w:lang w:eastAsia="zh-CN"/>
              </w:rPr>
            </w:pPr>
            <w:r>
              <w:rPr>
                <w:rFonts w:hint="eastAsia" w:eastAsia="仿宋"/>
                <w:sz w:val="21"/>
                <w:szCs w:val="21"/>
                <w:lang w:eastAsia="zh-CN"/>
              </w:rPr>
              <w:t>马拉松比赛作为一种具有深厚文化内涵的体育项目，能够跨越语言和文化的障碍，促进不同地区、不同文化背景的人们之间的交流和理解。这样的跨文化交流有助于增进文化认同感和地区间的友好关系。</w:t>
            </w:r>
          </w:p>
          <w:p>
            <w:pPr>
              <w:pStyle w:val="7"/>
              <w:spacing w:before="68" w:line="260" w:lineRule="auto"/>
              <w:ind w:right="114" w:firstLine="420" w:firstLineChars="200"/>
              <w:jc w:val="both"/>
              <w:rPr>
                <w:rFonts w:hint="eastAsia" w:eastAsia="仿宋"/>
                <w:sz w:val="21"/>
                <w:szCs w:val="21"/>
                <w:lang w:eastAsia="zh-CN"/>
              </w:rPr>
            </w:pPr>
            <w:r>
              <w:rPr>
                <w:rFonts w:hint="eastAsia" w:eastAsia="仿宋"/>
                <w:sz w:val="21"/>
                <w:szCs w:val="21"/>
                <w:lang w:eastAsia="zh-CN"/>
              </w:rPr>
              <w:t>综上所述，这篇报道的社会影响是积极而深远的，有助于推动社会的和谐与发展。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8" w:hRule="atLeast"/>
        </w:trPr>
        <w:tc>
          <w:tcPr>
            <w:tcW w:w="1106" w:type="dxa"/>
            <w:textDirection w:val="tbRlV"/>
            <w:vAlign w:val="top"/>
          </w:tcPr>
          <w:p>
            <w:pPr>
              <w:spacing w:line="289" w:lineRule="auto"/>
              <w:rPr>
                <w:rFonts w:ascii="Arial"/>
                <w:sz w:val="21"/>
              </w:rPr>
            </w:pPr>
          </w:p>
          <w:p>
            <w:pPr>
              <w:spacing w:before="107" w:line="192" w:lineRule="auto"/>
              <w:ind w:left="465"/>
              <w:rPr>
                <w:rFonts w:ascii="华文中宋" w:hAnsi="华文中宋" w:eastAsia="华文中宋" w:cs="华文中宋"/>
                <w:sz w:val="28"/>
                <w:szCs w:val="28"/>
              </w:rPr>
            </w:pPr>
            <w:r>
              <w:rPr>
                <w:rFonts w:ascii="华文中宋" w:hAnsi="华文中宋" w:eastAsia="华文中宋" w:cs="华文中宋"/>
                <w:spacing w:val="9"/>
                <w:sz w:val="28"/>
                <w:szCs w:val="28"/>
              </w:rPr>
              <w:t>推荐理由</w:t>
            </w:r>
          </w:p>
        </w:tc>
        <w:tc>
          <w:tcPr>
            <w:tcW w:w="7972" w:type="dxa"/>
            <w:gridSpan w:val="6"/>
            <w:vAlign w:val="top"/>
          </w:tcPr>
          <w:p>
            <w:pPr>
              <w:spacing w:line="273" w:lineRule="auto"/>
              <w:rPr>
                <w:rFonts w:ascii="Arial"/>
                <w:sz w:val="21"/>
              </w:rPr>
            </w:pPr>
          </w:p>
          <w:p>
            <w:pPr>
              <w:pStyle w:val="7"/>
              <w:spacing w:before="68" w:line="260" w:lineRule="auto"/>
              <w:ind w:right="114" w:firstLine="420" w:firstLineChars="200"/>
              <w:jc w:val="both"/>
              <w:rPr>
                <w:rFonts w:hint="eastAsia" w:eastAsia="仿宋"/>
                <w:sz w:val="21"/>
                <w:szCs w:val="21"/>
                <w:lang w:eastAsia="zh-CN"/>
              </w:rPr>
            </w:pPr>
            <w:r>
              <w:rPr>
                <w:rFonts w:hint="eastAsia"/>
                <w:sz w:val="21"/>
                <w:szCs w:val="21"/>
                <w:lang w:val="en-US" w:eastAsia="zh-CN"/>
              </w:rPr>
              <w:t>该作品运用电子手绘等多媒体手段生动、直观地向受众展示了</w:t>
            </w:r>
            <w:r>
              <w:rPr>
                <w:rFonts w:hint="eastAsia" w:eastAsia="仿宋"/>
                <w:sz w:val="21"/>
                <w:szCs w:val="21"/>
                <w:lang w:eastAsia="zh-CN"/>
              </w:rPr>
              <w:t>这场马拉松比赛的意义，不仅在于体育竞技，更在于推广健康的生活方式和体育精神。这可以激励更多的人参与到体育锻炼中来，推动体育事业的发展。</w:t>
            </w:r>
            <w:bookmarkStart w:id="0" w:name="_GoBack"/>
            <w:bookmarkEnd w:id="0"/>
          </w:p>
          <w:p>
            <w:pPr>
              <w:spacing w:line="350" w:lineRule="auto"/>
              <w:rPr>
                <w:rFonts w:ascii="Arial"/>
                <w:sz w:val="21"/>
              </w:rPr>
            </w:pPr>
          </w:p>
          <w:p>
            <w:pPr>
              <w:spacing w:before="104" w:line="199" w:lineRule="auto"/>
              <w:ind w:left="3319"/>
              <w:rPr>
                <w:rFonts w:ascii="华文中宋" w:hAnsi="华文中宋" w:eastAsia="华文中宋" w:cs="华文中宋"/>
                <w:sz w:val="28"/>
                <w:szCs w:val="28"/>
              </w:rPr>
            </w:pPr>
            <w:r>
              <w:rPr>
                <w:rFonts w:ascii="华文中宋" w:hAnsi="华文中宋" w:eastAsia="华文中宋" w:cs="华文中宋"/>
                <w:spacing w:val="-13"/>
                <w:sz w:val="28"/>
                <w:szCs w:val="28"/>
              </w:rPr>
              <w:t>签名：</w:t>
            </w:r>
          </w:p>
          <w:p>
            <w:pPr>
              <w:spacing w:before="45" w:line="198" w:lineRule="auto"/>
              <w:ind w:left="2868"/>
              <w:rPr>
                <w:rFonts w:ascii="华文中宋" w:hAnsi="华文中宋" w:eastAsia="华文中宋" w:cs="华文中宋"/>
                <w:sz w:val="28"/>
                <w:szCs w:val="28"/>
              </w:rPr>
            </w:pPr>
            <w:r>
              <w:rPr>
                <w:rFonts w:ascii="华文中宋" w:hAnsi="华文中宋" w:eastAsia="华文中宋" w:cs="华文中宋"/>
                <w:spacing w:val="-5"/>
                <w:sz w:val="28"/>
                <w:szCs w:val="28"/>
              </w:rPr>
              <w:t>（盖单位公章）</w:t>
            </w:r>
            <w:r>
              <w:rPr>
                <w:rFonts w:ascii="华文中宋" w:hAnsi="华文中宋" w:eastAsia="华文中宋" w:cs="华文中宋"/>
                <w:spacing w:val="81"/>
                <w:sz w:val="28"/>
                <w:szCs w:val="28"/>
              </w:rPr>
              <w:t xml:space="preserve"> </w:t>
            </w:r>
            <w:r>
              <w:rPr>
                <w:rFonts w:ascii="华文中宋" w:hAnsi="华文中宋" w:eastAsia="华文中宋" w:cs="华文中宋"/>
                <w:spacing w:val="-5"/>
                <w:sz w:val="28"/>
                <w:szCs w:val="28"/>
              </w:rPr>
              <w:t>2024 年</w:t>
            </w:r>
            <w:r>
              <w:rPr>
                <w:rFonts w:ascii="华文中宋" w:hAnsi="华文中宋" w:eastAsia="华文中宋" w:cs="华文中宋"/>
                <w:spacing w:val="6"/>
                <w:sz w:val="28"/>
                <w:szCs w:val="28"/>
              </w:rPr>
              <w:t xml:space="preserve">   </w:t>
            </w:r>
            <w:r>
              <w:rPr>
                <w:rFonts w:ascii="华文中宋" w:hAnsi="华文中宋" w:eastAsia="华文中宋" w:cs="华文中宋"/>
                <w:spacing w:val="-5"/>
                <w:sz w:val="28"/>
                <w:szCs w:val="28"/>
              </w:rPr>
              <w:t>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YzA5NDk1N2EyMWZhY2M5NTc3NGU0ZTc4YzM4ZGIifQ=="/>
  </w:docVars>
  <w:rsids>
    <w:rsidRoot w:val="4B1F05DE"/>
    <w:rsid w:val="05870EB3"/>
    <w:rsid w:val="11162AAA"/>
    <w:rsid w:val="39396AF2"/>
    <w:rsid w:val="39F4665F"/>
    <w:rsid w:val="4B1F05DE"/>
    <w:rsid w:val="4E536EF5"/>
    <w:rsid w:val="57E1103B"/>
    <w:rsid w:val="58275A89"/>
    <w:rsid w:val="5F616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Hyperlink"/>
    <w:basedOn w:val="4"/>
    <w:autoRedefine/>
    <w:qFormat/>
    <w:uiPriority w:val="0"/>
    <w:rPr>
      <w:color w:val="0000FF"/>
      <w:u w:val="single"/>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2024-01-16T07:02:00Z</dcterms:created>
  <dc:creator>vow</dc:creator>
  <cp:lastModifiedBy>Targa</cp:lastModifiedBy>
  <dcterms:modified xsi:type="dcterms:W3CDTF">2024-01-18T05:23:51Z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06BA0BBB595149EA816415F13680551C_13</vt:lpwstr>
  </property>
</Properties>
</file>