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4" w:line="182" w:lineRule="auto"/>
        <w:ind w:left="1028"/>
        <w:rPr>
          <w:rFonts w:ascii="微软雅黑" w:hAnsi="微软雅黑" w:eastAsia="微软雅黑" w:cs="微软雅黑"/>
          <w:sz w:val="36"/>
          <w:szCs w:val="36"/>
        </w:rPr>
      </w:pPr>
      <w:r>
        <w:rPr>
          <w:rFonts w:ascii="微软雅黑" w:hAnsi="微软雅黑" w:eastAsia="微软雅黑" w:cs="微软雅黑"/>
          <w:spacing w:val="-1"/>
          <w:sz w:val="36"/>
          <w:szCs w:val="36"/>
        </w:rPr>
        <w:t>湖北广播电视节目创新推优参评节目推荐表</w:t>
      </w:r>
    </w:p>
    <w:p>
      <w:pPr>
        <w:spacing w:line="39" w:lineRule="exact"/>
      </w:pPr>
    </w:p>
    <w:tbl>
      <w:tblPr>
        <w:tblStyle w:val="4"/>
        <w:tblW w:w="90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449"/>
        <w:gridCol w:w="1109"/>
        <w:gridCol w:w="1559"/>
        <w:gridCol w:w="1559"/>
        <w:gridCol w:w="1305"/>
        <w:gridCol w:w="1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555" w:type="dxa"/>
            <w:gridSpan w:val="2"/>
            <w:vAlign w:val="top"/>
          </w:tcPr>
          <w:p>
            <w:pPr>
              <w:spacing w:before="276" w:line="199" w:lineRule="auto"/>
              <w:ind w:left="224"/>
              <w:rPr>
                <w:rFonts w:ascii="华文中宋" w:hAnsi="华文中宋" w:eastAsia="华文中宋" w:cs="华文中宋"/>
                <w:sz w:val="28"/>
                <w:szCs w:val="28"/>
              </w:rPr>
            </w:pPr>
            <w:r>
              <w:rPr>
                <w:rFonts w:ascii="华文中宋" w:hAnsi="华文中宋" w:eastAsia="华文中宋" w:cs="华文中宋"/>
                <w:spacing w:val="-1"/>
                <w:sz w:val="28"/>
                <w:szCs w:val="28"/>
              </w:rPr>
              <w:t>作品标题</w:t>
            </w:r>
          </w:p>
        </w:tc>
        <w:tc>
          <w:tcPr>
            <w:tcW w:w="4227" w:type="dxa"/>
            <w:gridSpan w:val="3"/>
            <w:vAlign w:val="top"/>
          </w:tcPr>
          <w:p>
            <w:pPr>
              <w:rPr>
                <w:rFonts w:ascii="Arial"/>
                <w:sz w:val="21"/>
              </w:rPr>
            </w:pPr>
          </w:p>
          <w:p>
            <w:pPr>
              <w:jc w:val="both"/>
              <w:rPr>
                <w:rFonts w:hint="eastAsia" w:ascii="仿宋" w:hAnsi="仿宋" w:eastAsia="仿宋" w:cs="仿宋"/>
                <w:snapToGrid w:val="0"/>
                <w:color w:val="000000"/>
                <w:kern w:val="0"/>
                <w:sz w:val="21"/>
                <w:szCs w:val="21"/>
                <w:lang w:val="en-US" w:eastAsia="zh-CN" w:bidi="ar-SA"/>
              </w:rPr>
            </w:pPr>
            <w:r>
              <w:rPr>
                <w:rFonts w:hint="eastAsia" w:ascii="仿宋" w:hAnsi="仿宋" w:eastAsia="仿宋" w:cs="仿宋"/>
                <w:snapToGrid w:val="0"/>
                <w:color w:val="000000"/>
                <w:kern w:val="0"/>
                <w:sz w:val="21"/>
                <w:szCs w:val="21"/>
                <w:lang w:val="en-US" w:eastAsia="zh-CN" w:bidi="ar-SA"/>
              </w:rPr>
              <w:t>彭承金：小时候木棍敲石头 长大后“鼓”动摆手舞走向世界</w:t>
            </w:r>
          </w:p>
          <w:p>
            <w:pPr>
              <w:tabs>
                <w:tab w:val="left" w:pos="1402"/>
              </w:tabs>
              <w:bidi w:val="0"/>
              <w:jc w:val="left"/>
              <w:rPr>
                <w:rFonts w:hint="eastAsia" w:ascii="Arial" w:hAnsi="Arial" w:eastAsia="宋体" w:cs="Arial"/>
                <w:snapToGrid w:val="0"/>
                <w:color w:val="000000"/>
                <w:kern w:val="0"/>
                <w:sz w:val="21"/>
                <w:szCs w:val="21"/>
                <w:lang w:val="en-US" w:eastAsia="zh-CN" w:bidi="ar-SA"/>
              </w:rPr>
            </w:pPr>
          </w:p>
        </w:tc>
        <w:tc>
          <w:tcPr>
            <w:tcW w:w="1305" w:type="dxa"/>
            <w:vAlign w:val="top"/>
          </w:tcPr>
          <w:p>
            <w:pPr>
              <w:spacing w:before="302" w:line="198" w:lineRule="auto"/>
              <w:ind w:left="157"/>
              <w:rPr>
                <w:rFonts w:ascii="华文中宋" w:hAnsi="华文中宋" w:eastAsia="华文中宋" w:cs="华文中宋"/>
                <w:sz w:val="28"/>
                <w:szCs w:val="28"/>
              </w:rPr>
            </w:pPr>
            <w:r>
              <w:rPr>
                <w:rFonts w:ascii="华文中宋" w:hAnsi="华文中宋" w:eastAsia="华文中宋" w:cs="华文中宋"/>
                <w:spacing w:val="-1"/>
                <w:sz w:val="28"/>
                <w:szCs w:val="28"/>
              </w:rPr>
              <w:t>参评项目</w:t>
            </w:r>
          </w:p>
        </w:tc>
        <w:tc>
          <w:tcPr>
            <w:tcW w:w="1991" w:type="dxa"/>
            <w:vAlign w:val="center"/>
          </w:tcPr>
          <w:p>
            <w:pPr>
              <w:pStyle w:val="5"/>
              <w:spacing w:line="219" w:lineRule="auto"/>
              <w:ind w:left="33"/>
              <w:jc w:val="center"/>
              <w:rPr>
                <w:rFonts w:hint="default" w:eastAsia="仿宋"/>
                <w:sz w:val="21"/>
                <w:szCs w:val="21"/>
                <w:lang w:val="en-US" w:eastAsia="zh-CN"/>
              </w:rPr>
            </w:pPr>
            <w:r>
              <w:rPr>
                <w:rFonts w:hint="eastAsia"/>
                <w:sz w:val="21"/>
                <w:szCs w:val="21"/>
                <w:lang w:val="en-US" w:eastAsia="zh-CN"/>
              </w:rPr>
              <w:t>电视新闻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1555" w:type="dxa"/>
            <w:gridSpan w:val="2"/>
            <w:vAlign w:val="top"/>
          </w:tcPr>
          <w:p>
            <w:pPr>
              <w:spacing w:before="108" w:line="213" w:lineRule="auto"/>
              <w:ind w:left="96" w:right="84" w:firstLine="318"/>
              <w:rPr>
                <w:rFonts w:ascii="华文中宋" w:hAnsi="华文中宋" w:eastAsia="华文中宋" w:cs="华文中宋"/>
                <w:sz w:val="24"/>
                <w:szCs w:val="24"/>
              </w:rPr>
            </w:pPr>
            <w:r>
              <w:rPr>
                <w:rFonts w:ascii="华文中宋" w:hAnsi="华文中宋" w:eastAsia="华文中宋" w:cs="华文中宋"/>
                <w:spacing w:val="-8"/>
                <w:sz w:val="28"/>
                <w:szCs w:val="28"/>
              </w:rPr>
              <w:t>作</w:t>
            </w:r>
            <w:r>
              <w:rPr>
                <w:rFonts w:ascii="华文中宋" w:hAnsi="华文中宋" w:eastAsia="华文中宋" w:cs="华文中宋"/>
                <w:spacing w:val="18"/>
                <w:sz w:val="28"/>
                <w:szCs w:val="28"/>
              </w:rPr>
              <w:t xml:space="preserve">  </w:t>
            </w:r>
            <w:r>
              <w:rPr>
                <w:rFonts w:ascii="华文中宋" w:hAnsi="华文中宋" w:eastAsia="华文中宋" w:cs="华文中宋"/>
                <w:spacing w:val="-8"/>
                <w:sz w:val="28"/>
                <w:szCs w:val="28"/>
              </w:rPr>
              <w:t>者</w:t>
            </w:r>
            <w:r>
              <w:rPr>
                <w:rFonts w:ascii="华文中宋" w:hAnsi="华文中宋" w:eastAsia="华文中宋" w:cs="华文中宋"/>
                <w:sz w:val="28"/>
                <w:szCs w:val="28"/>
              </w:rPr>
              <w:t xml:space="preserve">    </w:t>
            </w:r>
            <w:r>
              <w:rPr>
                <w:rFonts w:ascii="华文中宋" w:hAnsi="华文中宋" w:eastAsia="华文中宋" w:cs="华文中宋"/>
                <w:spacing w:val="-12"/>
                <w:sz w:val="24"/>
                <w:szCs w:val="24"/>
              </w:rPr>
              <w:t>（主创人员）</w:t>
            </w:r>
          </w:p>
        </w:tc>
        <w:tc>
          <w:tcPr>
            <w:tcW w:w="2668" w:type="dxa"/>
            <w:gridSpan w:val="2"/>
            <w:vAlign w:val="top"/>
          </w:tcPr>
          <w:p>
            <w:pPr>
              <w:pStyle w:val="5"/>
              <w:spacing w:before="16" w:line="194" w:lineRule="auto"/>
              <w:ind w:left="126"/>
              <w:rPr>
                <w:rFonts w:hint="eastAsia"/>
                <w:sz w:val="21"/>
                <w:szCs w:val="21"/>
                <w:lang w:eastAsia="zh-CN"/>
              </w:rPr>
            </w:pPr>
          </w:p>
          <w:p>
            <w:pPr>
              <w:pStyle w:val="5"/>
              <w:spacing w:before="16" w:line="194" w:lineRule="auto"/>
              <w:ind w:left="126"/>
              <w:rPr>
                <w:rFonts w:hint="default" w:eastAsia="仿宋"/>
                <w:sz w:val="21"/>
                <w:szCs w:val="21"/>
                <w:lang w:val="en-US" w:eastAsia="zh-CN"/>
              </w:rPr>
            </w:pPr>
            <w:r>
              <w:rPr>
                <w:rFonts w:hint="eastAsia"/>
                <w:sz w:val="21"/>
                <w:szCs w:val="21"/>
                <w:lang w:val="en-US" w:eastAsia="zh-CN"/>
              </w:rPr>
              <w:t>邓浩 陈燕利 文亮 肖雄</w:t>
            </w:r>
            <w:bookmarkStart w:id="0" w:name="_GoBack"/>
            <w:bookmarkEnd w:id="0"/>
          </w:p>
        </w:tc>
        <w:tc>
          <w:tcPr>
            <w:tcW w:w="1559" w:type="dxa"/>
            <w:vAlign w:val="top"/>
          </w:tcPr>
          <w:p>
            <w:pPr>
              <w:spacing w:line="247" w:lineRule="auto"/>
              <w:rPr>
                <w:rFonts w:ascii="Arial"/>
                <w:sz w:val="21"/>
              </w:rPr>
            </w:pPr>
          </w:p>
          <w:p>
            <w:pPr>
              <w:spacing w:before="104" w:line="199" w:lineRule="auto"/>
              <w:ind w:left="226"/>
              <w:rPr>
                <w:rFonts w:ascii="华文中宋" w:hAnsi="华文中宋" w:eastAsia="华文中宋" w:cs="华文中宋"/>
                <w:sz w:val="28"/>
                <w:szCs w:val="28"/>
              </w:rPr>
            </w:pPr>
            <w:r>
              <w:rPr>
                <w:rFonts w:ascii="华文中宋" w:hAnsi="华文中宋" w:eastAsia="华文中宋" w:cs="华文中宋"/>
                <w:spacing w:val="-1"/>
                <w:sz w:val="28"/>
                <w:szCs w:val="28"/>
              </w:rPr>
              <w:t>作品类型</w:t>
            </w:r>
          </w:p>
        </w:tc>
        <w:tc>
          <w:tcPr>
            <w:tcW w:w="3296" w:type="dxa"/>
            <w:gridSpan w:val="2"/>
            <w:vAlign w:val="top"/>
          </w:tcPr>
          <w:p>
            <w:pPr>
              <w:spacing w:line="255" w:lineRule="auto"/>
              <w:rPr>
                <w:rFonts w:ascii="Arial"/>
                <w:sz w:val="21"/>
              </w:rPr>
            </w:pPr>
          </w:p>
          <w:p>
            <w:pPr>
              <w:pStyle w:val="5"/>
              <w:spacing w:before="68" w:line="218" w:lineRule="auto"/>
              <w:ind w:left="712"/>
              <w:rPr>
                <w:rFonts w:hint="default" w:eastAsia="仿宋"/>
                <w:sz w:val="21"/>
                <w:szCs w:val="21"/>
                <w:lang w:val="en-US" w:eastAsia="zh-CN"/>
              </w:rPr>
            </w:pPr>
            <w:r>
              <w:rPr>
                <w:rFonts w:hint="eastAsia"/>
                <w:sz w:val="21"/>
                <w:szCs w:val="21"/>
                <w:lang w:val="en-US" w:eastAsia="zh-CN"/>
              </w:rPr>
              <w:t>超长消息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555" w:type="dxa"/>
            <w:gridSpan w:val="2"/>
            <w:vAlign w:val="top"/>
          </w:tcPr>
          <w:p>
            <w:pPr>
              <w:spacing w:line="242" w:lineRule="auto"/>
              <w:rPr>
                <w:rFonts w:ascii="Arial"/>
                <w:sz w:val="21"/>
              </w:rPr>
            </w:pPr>
          </w:p>
          <w:p>
            <w:pPr>
              <w:spacing w:before="104" w:line="198" w:lineRule="auto"/>
              <w:ind w:left="222"/>
              <w:rPr>
                <w:rFonts w:ascii="华文中宋" w:hAnsi="华文中宋" w:eastAsia="华文中宋" w:cs="华文中宋"/>
                <w:sz w:val="28"/>
                <w:szCs w:val="28"/>
              </w:rPr>
            </w:pPr>
            <w:r>
              <w:rPr>
                <w:rFonts w:ascii="华文中宋" w:hAnsi="华文中宋" w:eastAsia="华文中宋" w:cs="华文中宋"/>
                <w:spacing w:val="-1"/>
                <w:sz w:val="28"/>
                <w:szCs w:val="28"/>
              </w:rPr>
              <w:t>原创单位</w:t>
            </w:r>
          </w:p>
        </w:tc>
        <w:tc>
          <w:tcPr>
            <w:tcW w:w="2668" w:type="dxa"/>
            <w:gridSpan w:val="2"/>
            <w:vAlign w:val="top"/>
          </w:tcPr>
          <w:p>
            <w:pPr>
              <w:rPr>
                <w:rFonts w:ascii="Arial"/>
                <w:sz w:val="21"/>
              </w:rPr>
            </w:pPr>
          </w:p>
          <w:p>
            <w:pPr>
              <w:bidi w:val="0"/>
              <w:jc w:val="both"/>
              <w:rPr>
                <w:rFonts w:hint="eastAsia" w:eastAsia="宋体"/>
                <w:lang w:val="en-US" w:eastAsia="zh-CN"/>
              </w:rPr>
            </w:pPr>
            <w:r>
              <w:rPr>
                <w:rFonts w:hint="eastAsia" w:eastAsia="宋体"/>
                <w:lang w:val="en-US" w:eastAsia="zh-CN"/>
              </w:rPr>
              <w:t>来凤县融媒体中心</w:t>
            </w:r>
          </w:p>
        </w:tc>
        <w:tc>
          <w:tcPr>
            <w:tcW w:w="1559" w:type="dxa"/>
            <w:vAlign w:val="top"/>
          </w:tcPr>
          <w:p>
            <w:pPr>
              <w:spacing w:line="242" w:lineRule="auto"/>
              <w:rPr>
                <w:rFonts w:ascii="Arial"/>
                <w:sz w:val="21"/>
              </w:rPr>
            </w:pPr>
          </w:p>
          <w:p>
            <w:pPr>
              <w:spacing w:before="104"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播出单位</w:t>
            </w:r>
          </w:p>
        </w:tc>
        <w:tc>
          <w:tcPr>
            <w:tcW w:w="3296" w:type="dxa"/>
            <w:gridSpan w:val="2"/>
            <w:vAlign w:val="top"/>
          </w:tcPr>
          <w:p>
            <w:pPr>
              <w:rPr>
                <w:rFonts w:hint="eastAsia" w:eastAsia="宋体"/>
                <w:lang w:val="en-US" w:eastAsia="zh-CN"/>
              </w:rPr>
            </w:pPr>
          </w:p>
          <w:p>
            <w:pPr>
              <w:rPr>
                <w:rFonts w:ascii="Arial"/>
                <w:sz w:val="21"/>
              </w:rPr>
            </w:pPr>
            <w:r>
              <w:rPr>
                <w:rFonts w:hint="eastAsia" w:eastAsia="宋体"/>
                <w:lang w:val="en-US" w:eastAsia="zh-CN"/>
              </w:rPr>
              <w:t>来凤县融媒体中心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555" w:type="dxa"/>
            <w:gridSpan w:val="2"/>
            <w:vAlign w:val="top"/>
          </w:tcPr>
          <w:p>
            <w:pPr>
              <w:spacing w:before="36" w:line="195" w:lineRule="auto"/>
              <w:ind w:left="215" w:right="254" w:hanging="34"/>
              <w:rPr>
                <w:rFonts w:ascii="华文中宋" w:hAnsi="华文中宋" w:eastAsia="华文中宋" w:cs="华文中宋"/>
                <w:sz w:val="28"/>
                <w:szCs w:val="28"/>
              </w:rPr>
            </w:pPr>
            <w:r>
              <w:rPr>
                <w:rFonts w:ascii="华文中宋" w:hAnsi="华文中宋" w:eastAsia="华文中宋" w:cs="华文中宋"/>
                <w:spacing w:val="-2"/>
                <w:sz w:val="28"/>
                <w:szCs w:val="28"/>
              </w:rPr>
              <w:t>播出频率</w:t>
            </w:r>
            <w:r>
              <w:rPr>
                <w:rFonts w:ascii="华文中宋" w:hAnsi="华文中宋" w:eastAsia="华文中宋" w:cs="华文中宋"/>
                <w:spacing w:val="1"/>
                <w:sz w:val="28"/>
                <w:szCs w:val="28"/>
              </w:rPr>
              <w:t xml:space="preserve"> </w:t>
            </w:r>
            <w:r>
              <w:rPr>
                <w:rFonts w:ascii="华文中宋" w:hAnsi="华文中宋" w:eastAsia="华文中宋" w:cs="华文中宋"/>
                <w:spacing w:val="-19"/>
                <w:sz w:val="28"/>
                <w:szCs w:val="28"/>
              </w:rPr>
              <w:t>（道）</w:t>
            </w:r>
          </w:p>
        </w:tc>
        <w:tc>
          <w:tcPr>
            <w:tcW w:w="2668" w:type="dxa"/>
            <w:gridSpan w:val="2"/>
            <w:vAlign w:val="top"/>
          </w:tcPr>
          <w:p>
            <w:pPr>
              <w:pStyle w:val="5"/>
              <w:spacing w:before="175" w:line="246" w:lineRule="auto"/>
              <w:ind w:left="124" w:right="32" w:hanging="3"/>
              <w:rPr>
                <w:rFonts w:hint="default" w:eastAsia="仿宋"/>
                <w:sz w:val="21"/>
                <w:szCs w:val="21"/>
                <w:lang w:val="en-US" w:eastAsia="zh-CN"/>
              </w:rPr>
            </w:pPr>
            <w:r>
              <w:rPr>
                <w:rFonts w:hint="eastAsia"/>
                <w:sz w:val="21"/>
                <w:szCs w:val="21"/>
                <w:lang w:val="en-US" w:eastAsia="zh-CN"/>
              </w:rPr>
              <w:t>来凤综合频道</w:t>
            </w:r>
          </w:p>
        </w:tc>
        <w:tc>
          <w:tcPr>
            <w:tcW w:w="1559" w:type="dxa"/>
            <w:vAlign w:val="top"/>
          </w:tcPr>
          <w:p>
            <w:pPr>
              <w:spacing w:before="341"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播出日期</w:t>
            </w:r>
          </w:p>
        </w:tc>
        <w:tc>
          <w:tcPr>
            <w:tcW w:w="3296" w:type="dxa"/>
            <w:gridSpan w:val="2"/>
            <w:vAlign w:val="top"/>
          </w:tcPr>
          <w:p>
            <w:pPr>
              <w:pStyle w:val="5"/>
              <w:spacing w:before="175" w:line="247" w:lineRule="auto"/>
              <w:ind w:left="127" w:right="67" w:hanging="4"/>
              <w:rPr>
                <w:rFonts w:hint="eastAsia" w:eastAsia="仿宋"/>
                <w:sz w:val="21"/>
                <w:szCs w:val="21"/>
                <w:lang w:eastAsia="zh-CN"/>
              </w:rPr>
            </w:pPr>
            <w:r>
              <w:rPr>
                <w:rFonts w:hint="eastAsia"/>
                <w:spacing w:val="-9"/>
                <w:sz w:val="21"/>
                <w:szCs w:val="21"/>
              </w:rPr>
              <w:t xml:space="preserve"> 2023</w:t>
            </w:r>
            <w:r>
              <w:rPr>
                <w:rFonts w:hint="eastAsia"/>
                <w:spacing w:val="-9"/>
                <w:sz w:val="21"/>
                <w:szCs w:val="21"/>
                <w:lang w:eastAsia="zh-CN"/>
              </w:rPr>
              <w:t>年</w:t>
            </w:r>
            <w:r>
              <w:rPr>
                <w:rFonts w:hint="eastAsia"/>
                <w:spacing w:val="-9"/>
                <w:sz w:val="21"/>
                <w:szCs w:val="21"/>
                <w:lang w:val="en-US" w:eastAsia="zh-CN"/>
              </w:rPr>
              <w:t>11</w:t>
            </w:r>
            <w:r>
              <w:rPr>
                <w:rFonts w:hint="eastAsia"/>
                <w:spacing w:val="-9"/>
                <w:sz w:val="21"/>
                <w:szCs w:val="21"/>
                <w:lang w:eastAsia="zh-CN"/>
              </w:rPr>
              <w:t>月</w:t>
            </w:r>
            <w:r>
              <w:rPr>
                <w:rFonts w:hint="eastAsia"/>
                <w:spacing w:val="-9"/>
                <w:sz w:val="21"/>
                <w:szCs w:val="21"/>
                <w:lang w:val="en-US" w:eastAsia="zh-CN"/>
              </w:rPr>
              <w:t>25</w:t>
            </w:r>
            <w:r>
              <w:rPr>
                <w:rFonts w:hint="eastAsia"/>
                <w:spacing w:val="-9"/>
                <w:sz w:val="21"/>
                <w:szCs w:val="21"/>
                <w:lang w:eastAsia="zh-CN"/>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664" w:type="dxa"/>
            <w:gridSpan w:val="3"/>
            <w:tcBorders>
              <w:right w:val="single" w:color="000000" w:sz="4" w:space="0"/>
            </w:tcBorders>
            <w:vAlign w:val="top"/>
          </w:tcPr>
          <w:p>
            <w:pPr>
              <w:spacing w:before="138" w:line="187" w:lineRule="auto"/>
              <w:ind w:left="869" w:right="77" w:hanging="680"/>
              <w:rPr>
                <w:rFonts w:ascii="华文中宋" w:hAnsi="华文中宋" w:eastAsia="华文中宋" w:cs="华文中宋"/>
                <w:sz w:val="28"/>
                <w:szCs w:val="28"/>
              </w:rPr>
            </w:pPr>
            <w:r>
              <w:rPr>
                <w:rFonts w:ascii="华文中宋" w:hAnsi="华文中宋" w:eastAsia="华文中宋" w:cs="华文中宋"/>
                <w:spacing w:val="-15"/>
                <w:sz w:val="28"/>
                <w:szCs w:val="28"/>
              </w:rPr>
              <w:t>新媒体作品填报网址</w:t>
            </w:r>
            <w:r>
              <w:rPr>
                <w:rFonts w:ascii="华文中宋" w:hAnsi="华文中宋" w:eastAsia="华文中宋" w:cs="华文中宋"/>
                <w:spacing w:val="4"/>
                <w:sz w:val="28"/>
                <w:szCs w:val="28"/>
              </w:rPr>
              <w:t xml:space="preserve"> </w:t>
            </w:r>
            <w:r>
              <w:rPr>
                <w:rFonts w:ascii="华文中宋" w:hAnsi="华文中宋" w:eastAsia="华文中宋" w:cs="华文中宋"/>
                <w:spacing w:val="-15"/>
                <w:sz w:val="28"/>
                <w:szCs w:val="28"/>
              </w:rPr>
              <w:t>或二维码</w:t>
            </w:r>
          </w:p>
        </w:tc>
        <w:tc>
          <w:tcPr>
            <w:tcW w:w="6414" w:type="dxa"/>
            <w:gridSpan w:val="4"/>
            <w:tcBorders>
              <w:left w:val="single" w:color="000000" w:sz="4" w:space="0"/>
            </w:tcBorders>
            <w:vAlign w:val="top"/>
          </w:tcPr>
          <w:p>
            <w:pPr>
              <w:rPr>
                <w:rFonts w:hint="eastAsia" w:ascii="Arial"/>
                <w:sz w:val="21"/>
              </w:rPr>
            </w:pPr>
          </w:p>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6" w:hRule="atLeast"/>
        </w:trPr>
        <w:tc>
          <w:tcPr>
            <w:tcW w:w="1106" w:type="dxa"/>
            <w:vAlign w:val="top"/>
          </w:tcPr>
          <w:p>
            <w:pPr>
              <w:spacing w:before="258" w:line="158" w:lineRule="exact"/>
              <w:ind w:left="569"/>
              <w:rPr>
                <w:rFonts w:ascii="华文中宋" w:hAnsi="华文中宋" w:eastAsia="华文中宋" w:cs="华文中宋"/>
                <w:sz w:val="28"/>
                <w:szCs w:val="28"/>
              </w:rPr>
            </w:pPr>
            <w:r>
              <w:rPr>
                <w:rFonts w:ascii="华文中宋" w:hAnsi="华文中宋" w:eastAsia="华文中宋" w:cs="华文中宋"/>
                <w:position w:val="4"/>
                <w:sz w:val="28"/>
                <w:szCs w:val="28"/>
              </w:rPr>
              <w:t>︵</w:t>
            </w:r>
          </w:p>
          <w:p>
            <w:pPr>
              <w:spacing w:before="46" w:line="220" w:lineRule="auto"/>
              <w:ind w:left="280"/>
              <w:rPr>
                <w:rFonts w:ascii="华文中宋" w:hAnsi="华文中宋" w:eastAsia="华文中宋" w:cs="华文中宋"/>
                <w:sz w:val="28"/>
                <w:szCs w:val="28"/>
              </w:rPr>
            </w:pPr>
            <w:r>
              <w:rPr>
                <w:rFonts w:ascii="华文中宋" w:hAnsi="华文中宋" w:eastAsia="华文中宋" w:cs="华文中宋"/>
                <w:sz w:val="28"/>
                <w:szCs w:val="28"/>
              </w:rPr>
              <w:t>采作</w:t>
            </w:r>
          </w:p>
          <w:p>
            <w:pPr>
              <w:spacing w:line="198" w:lineRule="auto"/>
              <w:ind w:left="289"/>
              <w:rPr>
                <w:rFonts w:ascii="华文中宋" w:hAnsi="华文中宋" w:eastAsia="华文中宋" w:cs="华文中宋"/>
                <w:sz w:val="28"/>
                <w:szCs w:val="28"/>
              </w:rPr>
            </w:pPr>
            <w:r>
              <w:rPr>
                <w:rFonts w:ascii="华文中宋" w:hAnsi="华文中宋" w:eastAsia="华文中宋" w:cs="华文中宋"/>
                <w:spacing w:val="-2"/>
                <w:sz w:val="28"/>
                <w:szCs w:val="28"/>
              </w:rPr>
              <w:t>编品</w:t>
            </w:r>
          </w:p>
          <w:p>
            <w:pPr>
              <w:spacing w:before="37" w:line="199" w:lineRule="auto"/>
              <w:ind w:left="284"/>
              <w:rPr>
                <w:rFonts w:ascii="华文中宋" w:hAnsi="华文中宋" w:eastAsia="华文中宋" w:cs="华文中宋"/>
                <w:sz w:val="28"/>
                <w:szCs w:val="28"/>
              </w:rPr>
            </w:pPr>
            <w:r>
              <w:rPr>
                <w:rFonts w:ascii="华文中宋" w:hAnsi="华文中宋" w:eastAsia="华文中宋" w:cs="华文中宋"/>
                <w:spacing w:val="-1"/>
                <w:sz w:val="28"/>
                <w:szCs w:val="28"/>
              </w:rPr>
              <w:t>过简</w:t>
            </w:r>
          </w:p>
          <w:p>
            <w:pPr>
              <w:spacing w:before="38" w:line="199" w:lineRule="auto"/>
              <w:ind w:left="283"/>
              <w:rPr>
                <w:rFonts w:ascii="华文中宋" w:hAnsi="华文中宋" w:eastAsia="华文中宋" w:cs="华文中宋"/>
                <w:sz w:val="28"/>
                <w:szCs w:val="28"/>
              </w:rPr>
            </w:pPr>
            <w:r>
              <w:rPr>
                <w:rFonts w:ascii="华文中宋" w:hAnsi="华文中宋" w:eastAsia="华文中宋" w:cs="华文中宋"/>
                <w:spacing w:val="-2"/>
                <w:sz w:val="28"/>
                <w:szCs w:val="28"/>
              </w:rPr>
              <w:t>程介</w:t>
            </w:r>
          </w:p>
          <w:p>
            <w:pPr>
              <w:spacing w:before="69" w:line="131" w:lineRule="exact"/>
              <w:ind w:left="567"/>
              <w:rPr>
                <w:rFonts w:ascii="华文中宋" w:hAnsi="华文中宋" w:eastAsia="华文中宋" w:cs="华文中宋"/>
                <w:sz w:val="7"/>
                <w:szCs w:val="7"/>
              </w:rPr>
            </w:pPr>
            <w:r>
              <w:rPr>
                <w:rFonts w:ascii="华文中宋" w:hAnsi="华文中宋" w:eastAsia="华文中宋" w:cs="华文中宋"/>
                <w:spacing w:val="130"/>
                <w:w w:val="175"/>
                <w:sz w:val="7"/>
                <w:szCs w:val="7"/>
              </w:rPr>
              <w:t>︶</w:t>
            </w:r>
          </w:p>
        </w:tc>
        <w:tc>
          <w:tcPr>
            <w:tcW w:w="7972" w:type="dxa"/>
            <w:gridSpan w:val="6"/>
            <w:vAlign w:val="top"/>
          </w:tcPr>
          <w:p>
            <w:pPr>
              <w:pStyle w:val="5"/>
              <w:spacing w:before="69" w:line="249" w:lineRule="auto"/>
              <w:ind w:right="216" w:firstLine="420" w:firstLineChars="200"/>
              <w:rPr>
                <w:rFonts w:hint="default" w:eastAsia="仿宋"/>
                <w:sz w:val="21"/>
                <w:szCs w:val="21"/>
                <w:lang w:val="en-US" w:eastAsia="zh-CN"/>
              </w:rPr>
            </w:pPr>
            <w:r>
              <w:rPr>
                <w:rFonts w:hint="eastAsia"/>
                <w:sz w:val="21"/>
                <w:szCs w:val="21"/>
                <w:lang w:val="en-US" w:eastAsia="zh-CN"/>
              </w:rPr>
              <w:t>2023年11月，来凤县成功举办第三届土家摆手舞文化和旅游节，吸引了众多游客的目光和媒体的关注。活动成功举办后，记者第一时间赶到土家摆手舞发源地舍米湖村，在传统古村落的庭院中采访了国家级非遗传承人“鼓王”彭承金，在和彭承金长达1个多小时的交谈中，有笑也有泪，发现了这位非遗传承人从小便于与土家摆手舞结下了不解之缘。40年的坚守，土家摆手舞从阳光照耀的小山坡走向了世界。</w:t>
            </w:r>
          </w:p>
          <w:p>
            <w:pPr>
              <w:pStyle w:val="5"/>
              <w:spacing w:before="69" w:line="249" w:lineRule="auto"/>
              <w:ind w:right="216" w:firstLine="420" w:firstLineChars="200"/>
              <w:rPr>
                <w:rFonts w:hint="default"/>
                <w:sz w:val="21"/>
                <w:szCs w:val="21"/>
                <w:lang w:val="en-US"/>
              </w:rPr>
            </w:pPr>
            <w:r>
              <w:rPr>
                <w:rFonts w:hint="eastAsia"/>
                <w:sz w:val="21"/>
                <w:szCs w:val="21"/>
                <w:lang w:val="en-US" w:eastAsia="zh-CN"/>
              </w:rPr>
              <w:t>通过讲故事的方式，从情怀到传承，从问题到创新，利用现场声的调动以及场景的真实再现，讲述了这位普通的土家汉子从小对摆手舞的热爱以及在长大后在非遗传承中遇到的困难以及创新性做法。搭配画面的细节和各种全景的展现，突出人物的趣味性以及非遗传承的意义，同时也展现了当地政府对非遗传承的创新性做法。</w:t>
            </w:r>
            <w:r>
              <w:rPr>
                <w:rFonts w:hint="eastAsia"/>
                <w:sz w:val="21"/>
                <w:szCs w:val="21"/>
              </w:rPr>
              <w:t>让读者能够更加深入地</w:t>
            </w:r>
            <w:r>
              <w:rPr>
                <w:rFonts w:hint="eastAsia"/>
                <w:sz w:val="21"/>
                <w:szCs w:val="21"/>
                <w:lang w:val="en-US" w:eastAsia="zh-CN"/>
              </w:rPr>
              <w:t>了解土家摆手舞以及人物背后的故事。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3" w:hRule="atLeast"/>
        </w:trPr>
        <w:tc>
          <w:tcPr>
            <w:tcW w:w="1106" w:type="dxa"/>
            <w:textDirection w:val="tbRlV"/>
            <w:vAlign w:val="top"/>
          </w:tcPr>
          <w:p>
            <w:pPr>
              <w:spacing w:line="289" w:lineRule="auto"/>
              <w:rPr>
                <w:rFonts w:ascii="Arial"/>
                <w:sz w:val="21"/>
              </w:rPr>
            </w:pPr>
          </w:p>
          <w:p>
            <w:pPr>
              <w:spacing w:before="107" w:line="190" w:lineRule="auto"/>
              <w:ind w:left="82"/>
              <w:rPr>
                <w:rFonts w:ascii="华文中宋" w:hAnsi="华文中宋" w:eastAsia="华文中宋" w:cs="华文中宋"/>
                <w:sz w:val="28"/>
                <w:szCs w:val="28"/>
              </w:rPr>
            </w:pPr>
            <w:r>
              <w:rPr>
                <w:rFonts w:ascii="华文中宋" w:hAnsi="华文中宋" w:eastAsia="华文中宋" w:cs="华文中宋"/>
                <w:spacing w:val="9"/>
                <w:sz w:val="28"/>
                <w:szCs w:val="28"/>
              </w:rPr>
              <w:t>社会效果</w:t>
            </w:r>
          </w:p>
        </w:tc>
        <w:tc>
          <w:tcPr>
            <w:tcW w:w="7972" w:type="dxa"/>
            <w:gridSpan w:val="6"/>
            <w:vAlign w:val="top"/>
          </w:tcPr>
          <w:p>
            <w:pPr>
              <w:pStyle w:val="5"/>
              <w:spacing w:before="68" w:line="260" w:lineRule="auto"/>
              <w:ind w:right="114" w:firstLine="420" w:firstLineChars="200"/>
              <w:jc w:val="both"/>
              <w:rPr>
                <w:rFonts w:hint="default"/>
                <w:sz w:val="21"/>
                <w:szCs w:val="21"/>
                <w:lang w:val="en-US" w:eastAsia="zh-CN"/>
              </w:rPr>
            </w:pPr>
            <w:r>
              <w:rPr>
                <w:rFonts w:hint="eastAsia" w:eastAsia="仿宋"/>
                <w:sz w:val="21"/>
                <w:szCs w:val="21"/>
                <w:lang w:eastAsia="zh-CN"/>
              </w:rPr>
              <w:t>非遗是中华优秀传统文化重要的组成部分。党的十八大以来，党对非遗保护传承工作的重视、关心和关怀，滋养着非遗事业的厚土，结出累累硕果，推动着非遗与现代生活密切连接，吐露芬芳。</w:t>
            </w:r>
            <w:r>
              <w:rPr>
                <w:rFonts w:hint="eastAsia"/>
                <w:sz w:val="21"/>
                <w:szCs w:val="21"/>
                <w:lang w:val="en-US" w:eastAsia="zh-CN"/>
              </w:rPr>
              <w:t>用光影记录非遗，生动展现了非遗传承人的坚守、变化、创新。</w:t>
            </w:r>
          </w:p>
          <w:p>
            <w:pPr>
              <w:pStyle w:val="5"/>
              <w:spacing w:before="68" w:line="260" w:lineRule="auto"/>
              <w:ind w:right="114" w:firstLine="420" w:firstLineChars="200"/>
              <w:jc w:val="both"/>
              <w:rPr>
                <w:rFonts w:hint="default"/>
                <w:sz w:val="21"/>
                <w:szCs w:val="21"/>
                <w:lang w:val="en-US" w:eastAsia="zh-CN"/>
              </w:rPr>
            </w:pPr>
            <w:r>
              <w:rPr>
                <w:rFonts w:hint="eastAsia"/>
                <w:sz w:val="21"/>
                <w:szCs w:val="21"/>
                <w:lang w:val="en-US" w:eastAsia="zh-CN"/>
              </w:rPr>
              <w:t>新闻在11月18日在长江云新闻播出，有较好的传播效果。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8" w:hRule="atLeast"/>
        </w:trPr>
        <w:tc>
          <w:tcPr>
            <w:tcW w:w="1106" w:type="dxa"/>
            <w:textDirection w:val="tbRlV"/>
            <w:vAlign w:val="top"/>
          </w:tcPr>
          <w:p>
            <w:pPr>
              <w:spacing w:line="289" w:lineRule="auto"/>
              <w:rPr>
                <w:rFonts w:ascii="Arial"/>
                <w:sz w:val="21"/>
              </w:rPr>
            </w:pPr>
          </w:p>
          <w:p>
            <w:pPr>
              <w:spacing w:before="107" w:line="192" w:lineRule="auto"/>
              <w:ind w:left="465"/>
              <w:rPr>
                <w:rFonts w:ascii="华文中宋" w:hAnsi="华文中宋" w:eastAsia="华文中宋" w:cs="华文中宋"/>
                <w:sz w:val="28"/>
                <w:szCs w:val="28"/>
              </w:rPr>
            </w:pPr>
            <w:r>
              <w:rPr>
                <w:rFonts w:ascii="华文中宋" w:hAnsi="华文中宋" w:eastAsia="华文中宋" w:cs="华文中宋"/>
                <w:spacing w:val="9"/>
                <w:sz w:val="28"/>
                <w:szCs w:val="28"/>
              </w:rPr>
              <w:t>推荐理由</w:t>
            </w:r>
          </w:p>
        </w:tc>
        <w:tc>
          <w:tcPr>
            <w:tcW w:w="7972" w:type="dxa"/>
            <w:gridSpan w:val="6"/>
            <w:vAlign w:val="top"/>
          </w:tcPr>
          <w:p>
            <w:pPr>
              <w:spacing w:line="273" w:lineRule="auto"/>
              <w:rPr>
                <w:rFonts w:ascii="Arial"/>
                <w:sz w:val="21"/>
              </w:rPr>
            </w:pPr>
          </w:p>
          <w:p>
            <w:pPr>
              <w:pStyle w:val="5"/>
              <w:spacing w:before="68" w:line="260" w:lineRule="auto"/>
              <w:ind w:right="114" w:firstLine="420" w:firstLineChars="200"/>
              <w:jc w:val="both"/>
              <w:rPr>
                <w:rFonts w:hint="eastAsia"/>
                <w:sz w:val="21"/>
                <w:szCs w:val="21"/>
                <w:lang w:val="en-US" w:eastAsia="zh-CN"/>
              </w:rPr>
            </w:pPr>
            <w:r>
              <w:rPr>
                <w:rFonts w:hint="eastAsia"/>
                <w:sz w:val="21"/>
                <w:szCs w:val="21"/>
                <w:lang w:val="en-US" w:eastAsia="zh-CN"/>
              </w:rPr>
              <w:t>土家摆手舞是国家级非物质文化遗产，已有上千年历史，在非遗传承人以及地方政府的努力下，摆手舞也在保护中发展，发展中保护，彭承金是众多土家摆手舞非遗传承人的缩影。</w:t>
            </w:r>
          </w:p>
          <w:p>
            <w:pPr>
              <w:spacing w:line="350" w:lineRule="auto"/>
              <w:rPr>
                <w:rFonts w:ascii="Arial"/>
                <w:sz w:val="21"/>
              </w:rPr>
            </w:pPr>
          </w:p>
          <w:p>
            <w:pPr>
              <w:spacing w:before="104" w:line="199" w:lineRule="auto"/>
              <w:ind w:left="3319"/>
              <w:rPr>
                <w:rFonts w:ascii="华文中宋" w:hAnsi="华文中宋" w:eastAsia="华文中宋" w:cs="华文中宋"/>
                <w:sz w:val="28"/>
                <w:szCs w:val="28"/>
              </w:rPr>
            </w:pPr>
            <w:r>
              <w:rPr>
                <w:rFonts w:ascii="华文中宋" w:hAnsi="华文中宋" w:eastAsia="华文中宋" w:cs="华文中宋"/>
                <w:spacing w:val="-13"/>
                <w:sz w:val="28"/>
                <w:szCs w:val="28"/>
              </w:rPr>
              <w:t>签名：</w:t>
            </w:r>
          </w:p>
          <w:p>
            <w:pPr>
              <w:spacing w:before="45" w:line="198" w:lineRule="auto"/>
              <w:ind w:left="2868"/>
              <w:rPr>
                <w:rFonts w:ascii="华文中宋" w:hAnsi="华文中宋" w:eastAsia="华文中宋" w:cs="华文中宋"/>
                <w:sz w:val="28"/>
                <w:szCs w:val="28"/>
              </w:rPr>
            </w:pPr>
            <w:r>
              <w:rPr>
                <w:rFonts w:ascii="华文中宋" w:hAnsi="华文中宋" w:eastAsia="华文中宋" w:cs="华文中宋"/>
                <w:spacing w:val="-5"/>
                <w:sz w:val="28"/>
                <w:szCs w:val="28"/>
              </w:rPr>
              <w:t>（盖单位公章）</w:t>
            </w:r>
            <w:r>
              <w:rPr>
                <w:rFonts w:ascii="华文中宋" w:hAnsi="华文中宋" w:eastAsia="华文中宋" w:cs="华文中宋"/>
                <w:spacing w:val="81"/>
                <w:sz w:val="28"/>
                <w:szCs w:val="28"/>
              </w:rPr>
              <w:t xml:space="preserve"> </w:t>
            </w:r>
            <w:r>
              <w:rPr>
                <w:rFonts w:ascii="华文中宋" w:hAnsi="华文中宋" w:eastAsia="华文中宋" w:cs="华文中宋"/>
                <w:spacing w:val="-5"/>
                <w:sz w:val="28"/>
                <w:szCs w:val="28"/>
              </w:rPr>
              <w:t>2024 年</w:t>
            </w:r>
            <w:r>
              <w:rPr>
                <w:rFonts w:ascii="华文中宋" w:hAnsi="华文中宋" w:eastAsia="华文中宋" w:cs="华文中宋"/>
                <w:spacing w:val="6"/>
                <w:sz w:val="28"/>
                <w:szCs w:val="28"/>
              </w:rPr>
              <w:t xml:space="preserve">   </w:t>
            </w:r>
            <w:r>
              <w:rPr>
                <w:rFonts w:ascii="华文中宋" w:hAnsi="华文中宋" w:eastAsia="华文中宋" w:cs="华文中宋"/>
                <w:spacing w:val="-5"/>
                <w:sz w:val="28"/>
                <w:szCs w:val="28"/>
              </w:rPr>
              <w:t>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YzA5NDk1N2EyMWZhY2M5NTc3NGU0ZTc4YzM4ZGIifQ=="/>
  </w:docVars>
  <w:rsids>
    <w:rsidRoot w:val="4B1F05DE"/>
    <w:rsid w:val="15513238"/>
    <w:rsid w:val="3167059B"/>
    <w:rsid w:val="39396AF2"/>
    <w:rsid w:val="39F4665F"/>
    <w:rsid w:val="4B1F05DE"/>
    <w:rsid w:val="4E536EF5"/>
    <w:rsid w:val="57E1103B"/>
    <w:rsid w:val="58275A89"/>
    <w:rsid w:val="58F3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2024-01-16T07:02:00Z</dcterms:created>
  <dc:creator>vow</dc:creator>
  <cp:lastModifiedBy>Targa</cp:lastModifiedBy>
  <dcterms:modified xsi:type="dcterms:W3CDTF">2024-01-18T06:58:05Z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483F924E4D3E402A8FA0D3746AE4F0DB_13</vt:lpwstr>
  </property>
</Properties>
</file>