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2" w:lineRule="auto"/>
        <w:ind w:left="102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湖北广播电视节目创新推优参评节目推荐表</w:t>
      </w:r>
    </w:p>
    <w:p>
      <w:pPr>
        <w:spacing w:line="39" w:lineRule="exact"/>
      </w:pPr>
    </w:p>
    <w:tbl>
      <w:tblPr>
        <w:tblStyle w:val="4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449"/>
        <w:gridCol w:w="1109"/>
        <w:gridCol w:w="1559"/>
        <w:gridCol w:w="1559"/>
        <w:gridCol w:w="1305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276" w:line="199" w:lineRule="auto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作品标题</w:t>
            </w:r>
          </w:p>
        </w:tc>
        <w:tc>
          <w:tcPr>
            <w:tcW w:w="42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402"/>
              </w:tabs>
              <w:bidi w:val="0"/>
              <w:jc w:val="left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【美好生活 共同缔造】来凤县：创新乡村治理特色提升“村民幸福成色”</w:t>
            </w:r>
          </w:p>
        </w:tc>
        <w:tc>
          <w:tcPr>
            <w:tcW w:w="1305" w:type="dxa"/>
            <w:vAlign w:val="top"/>
          </w:tcPr>
          <w:p>
            <w:pPr>
              <w:spacing w:before="302" w:line="198" w:lineRule="auto"/>
              <w:ind w:left="15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line="219" w:lineRule="auto"/>
              <w:ind w:left="33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广播新闻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108" w:line="213" w:lineRule="auto"/>
              <w:ind w:left="96" w:right="84" w:firstLine="318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  </w:t>
            </w:r>
            <w:r>
              <w:rPr>
                <w:rFonts w:ascii="华文中宋" w:hAnsi="华文中宋" w:eastAsia="华文中宋" w:cs="华文中宋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6" w:line="194" w:lineRule="auto"/>
              <w:ind w:left="126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before="16" w:line="194" w:lineRule="auto"/>
              <w:ind w:left="126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 xml:space="preserve"> 向秋予 谭凤玲 陈国成 肖雄 罗成都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22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作品类型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8" w:lineRule="auto"/>
              <w:ind w:left="712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超长消息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55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  <w:tc>
          <w:tcPr>
            <w:tcW w:w="15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播出单位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36" w:line="195" w:lineRule="auto"/>
              <w:ind w:left="215" w:right="254" w:hanging="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播出频率</w:t>
            </w:r>
            <w:r>
              <w:rPr>
                <w:rFonts w:ascii="华文中宋" w:hAnsi="华文中宋" w:eastAsia="华文中宋" w:cs="华文中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9"/>
                <w:sz w:val="28"/>
                <w:szCs w:val="28"/>
              </w:rPr>
              <w:t>（道）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75" w:line="246" w:lineRule="auto"/>
              <w:ind w:left="124" w:right="32" w:hanging="3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来凤综合广播</w:t>
            </w:r>
          </w:p>
        </w:tc>
        <w:tc>
          <w:tcPr>
            <w:tcW w:w="1559" w:type="dxa"/>
            <w:vAlign w:val="top"/>
          </w:tcPr>
          <w:p>
            <w:pPr>
              <w:spacing w:before="341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播出日期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pStyle w:val="5"/>
              <w:spacing w:before="175" w:line="247" w:lineRule="auto"/>
              <w:ind w:left="127" w:right="67" w:hanging="4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9"/>
                <w:sz w:val="21"/>
                <w:szCs w:val="21"/>
              </w:rPr>
              <w:t xml:space="preserve"> 2023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pacing w:val="-9"/>
                <w:sz w:val="21"/>
                <w:szCs w:val="21"/>
              </w:rPr>
              <w:t>11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64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38" w:line="187" w:lineRule="auto"/>
              <w:ind w:left="869" w:right="77" w:hanging="6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新媒体作品填报网址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或二维码</w:t>
            </w:r>
          </w:p>
        </w:tc>
        <w:tc>
          <w:tcPr>
            <w:tcW w:w="64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06" w:type="dxa"/>
            <w:vAlign w:val="top"/>
          </w:tcPr>
          <w:p>
            <w:pPr>
              <w:spacing w:before="258" w:line="158" w:lineRule="exact"/>
              <w:ind w:left="56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6" w:line="220" w:lineRule="auto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z w:val="28"/>
                <w:szCs w:val="28"/>
              </w:rPr>
              <w:t>采作</w:t>
            </w:r>
          </w:p>
          <w:p>
            <w:pPr>
              <w:spacing w:line="198" w:lineRule="auto"/>
              <w:ind w:left="28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编品</w:t>
            </w:r>
          </w:p>
          <w:p>
            <w:pPr>
              <w:spacing w:before="37" w:line="199" w:lineRule="auto"/>
              <w:ind w:left="28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过简</w:t>
            </w:r>
          </w:p>
          <w:p>
            <w:pPr>
              <w:spacing w:before="38" w:line="199" w:lineRule="auto"/>
              <w:ind w:left="2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程介</w:t>
            </w:r>
          </w:p>
          <w:p>
            <w:pPr>
              <w:spacing w:before="69" w:line="131" w:lineRule="exact"/>
              <w:ind w:left="567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ind w:firstLine="420" w:firstLineChars="200"/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该新闻报道中，黄土坝村以党建为引领，实行了“共谋、共建、共管、共评、共享”的实施路径。村民们积极参与到村务决策中，改变过去的被动角色，让村民真正实现“自己的事自己办”，共同缔造美好环境和幸福生活。</w:t>
            </w:r>
          </w:p>
          <w:p>
            <w:pPr>
              <w:spacing w:line="242" w:lineRule="auto"/>
              <w:ind w:firstLine="420" w:firstLineChars="200"/>
              <w:rPr>
                <w:rFonts w:hint="eastAsia" w:ascii="Arial"/>
                <w:sz w:val="21"/>
                <w:szCs w:val="21"/>
              </w:rPr>
            </w:pPr>
          </w:p>
          <w:p>
            <w:pPr>
              <w:spacing w:line="242" w:lineRule="auto"/>
              <w:ind w:firstLine="420" w:firstLineChars="20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采访过程中，我们见证了村民李先明对产业发展的期待和喜悦，也听到了黄土坝村党支部书记向东方对于未来开展“美好环境与幸福生活共同缔造活动”的决心。总的来说，在报道黄土坝村的创新乡村治理特色提升“村民幸福成色”的过程中，深入一线了解实际情况，积极宣传乡村振兴的成果，发挥了媒体的信息传播和社会服务功能。</w:t>
            </w:r>
          </w:p>
          <w:p>
            <w:pPr>
              <w:pStyle w:val="5"/>
              <w:spacing w:before="69" w:line="249" w:lineRule="auto"/>
              <w:ind w:right="21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0" w:lineRule="auto"/>
              <w:ind w:left="8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社会效果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42" w:lineRule="auto"/>
              <w:rPr>
                <w:rFonts w:hint="default" w:ascii="Arial" w:eastAsia="宋体"/>
                <w:sz w:val="21"/>
                <w:lang w:val="en-US" w:eastAsia="zh-CN"/>
              </w:rPr>
            </w:pPr>
          </w:p>
          <w:p>
            <w:pPr>
              <w:spacing w:line="242" w:lineRule="auto"/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黄土坝村的创新治理模式和乡村振兴实践，通过电视新闻的传播，被更多的人所了解和关注，这不仅提升了乡村的知名度，也为其他地区提供了可借鉴的经验。</w:t>
            </w:r>
          </w:p>
          <w:p>
            <w:pPr>
              <w:spacing w:line="242" w:lineRule="auto"/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其次，</w:t>
            </w:r>
            <w:r>
              <w:rPr>
                <w:rFonts w:hint="eastAsia" w:eastAsia="宋体"/>
                <w:sz w:val="21"/>
                <w:lang w:val="en-US" w:eastAsia="zh-CN"/>
              </w:rPr>
              <w:t>该</w:t>
            </w:r>
            <w:r>
              <w:rPr>
                <w:rFonts w:hint="default" w:ascii="Arial" w:eastAsia="宋体"/>
                <w:sz w:val="21"/>
                <w:lang w:val="en-US" w:eastAsia="zh-CN"/>
              </w:rPr>
              <w:t>报道激发了村民的参与热情。在了解黄土坝村的成功案例后，许多村民表示愿意参与到乡村治理和乡村振兴的实践中来。他们积极学习新的治理模式，主动参与村务决策，为乡村的发展贡献自己的力量。</w:t>
            </w:r>
          </w:p>
          <w:p>
            <w:pPr>
              <w:pStyle w:val="5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2" w:lineRule="auto"/>
              <w:ind w:left="4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42" w:lineRule="auto"/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  <w:p>
            <w:pPr>
              <w:spacing w:line="242" w:lineRule="auto"/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  <w:p>
            <w:pPr>
              <w:spacing w:line="242" w:lineRule="auto"/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该报道产生了积极的社会效果，推动了乡村治理和乡村振兴的进程，提升了村民的幸福感和获得感。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before="104" w:line="199" w:lineRule="auto"/>
              <w:ind w:left="33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签名：</w:t>
            </w:r>
          </w:p>
          <w:p>
            <w:pPr>
              <w:spacing w:before="45" w:line="198" w:lineRule="auto"/>
              <w:ind w:left="286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（盖单位公章）</w:t>
            </w:r>
            <w:r>
              <w:rPr>
                <w:rFonts w:ascii="华文中宋" w:hAnsi="华文中宋" w:eastAsia="华文中宋" w:cs="华文中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YzA5NDk1N2EyMWZhY2M5NTc3NGU0ZTc4YzM4ZGIifQ=="/>
  </w:docVars>
  <w:rsids>
    <w:rsidRoot w:val="4B1F05DE"/>
    <w:rsid w:val="25903928"/>
    <w:rsid w:val="39F4665F"/>
    <w:rsid w:val="3E866789"/>
    <w:rsid w:val="427E5A20"/>
    <w:rsid w:val="4B1F05DE"/>
    <w:rsid w:val="4E536EF5"/>
    <w:rsid w:val="57E1103B"/>
    <w:rsid w:val="58275A89"/>
    <w:rsid w:val="5F387044"/>
    <w:rsid w:val="7E9361AE"/>
    <w:rsid w:val="7EB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2024-01-16T07:02:00Z</dcterms:created>
  <dc:creator>vow</dc:creator>
  <cp:lastModifiedBy>Targa</cp:lastModifiedBy>
  <dcterms:modified xsi:type="dcterms:W3CDTF">2024-01-18T05:21:03Z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D974C9ED659A4E4B8775855BA0BE3C7F_13</vt:lpwstr>
  </property>
</Properties>
</file>