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湖北长江科创服务集团有限公司公开招聘岗位信息</w:t>
      </w:r>
    </w:p>
    <w:tbl>
      <w:tblPr>
        <w:tblStyle w:val="6"/>
        <w:tblW w:w="15000" w:type="dxa"/>
        <w:tblInd w:w="-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61"/>
        <w:gridCol w:w="861"/>
        <w:gridCol w:w="861"/>
        <w:gridCol w:w="482"/>
        <w:gridCol w:w="5153"/>
        <w:gridCol w:w="5150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湖北长江科创服务集团有限公司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战略发展部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高级业务经理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1、对新一代信息技术、生物医药等战略性产业的政策、技术、市场开展研究分析，进行行业分析、标的分析、数据整理等工作，撰写行业研究报告，为公司决策提供支持；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2、参与公司业务发展规划与战略管理，协助制定公司中长期发展规划、撰写公司发展相关工作报告；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3、参与重大项目研究、课题研究，撰写相关研究报告；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4、协助制定部门工作规划、工作计划，撰写部门工作报告。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1、硕士研究生及以上学历，35岁以下，特别优秀者可适当放宽；生命健康、新一代信息技术相关专业；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2、具有3年及以上行业研究、产业研究相关经验优先；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3、文字功底好，擅于信息搜集，具有较强的行业研究和撰写研究报告、工作报告的能力；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4、具有较强的表达、沟通、汇报能力。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湖北长江科创服务集团有限公司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科研服务部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副部长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1、协助部长进行产业研究院、实验室、中试服务平台的建设和管理；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2、协助部长组织科研课题申报、学术交流和科研成果的鉴定相关工作；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3、协助部长对科研项目和成果进行管理；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4、协助部长进行科研奖励申报和政策性资金争取相关工作；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5、完成上级交办的其他工作。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1、硕士研究生及以上学历，35岁以下，特别优秀者可适当放宽；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2、具有生命健康相关的专业背景，8年以上相关工作经验，至少1年同职级工作经验；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3、具有良好的政治素质、职业素养，遵纪守法，过往无不良记录，具备良好的沟通协调能力、团队协作精神、敬业精神，逻辑思维清晰；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4、熟悉项目研发和申报、审核流程及各类科研奖励申报、争取政策性资金等工作；具有相关科研项目技术背景，研究院、实验室或产业研究部门的工作经验者优先。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湖北长江科创服务集团有限公司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科研服务部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高级业务经理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1.负责生物医药领域中试项目发掘与遴选；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2.协助建设生物医药领域软服务能力。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1.硕士研究生及以上学历，35岁以下，特别优秀者可适当放宽；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2.具有生物医药相关的专业背景；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3.在相关行业从业时间不低于3年，熟悉市场和供应链，从事研发、质控、法务等岗位工作的优先考虑；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4.具有较强的行业研究和撰写研究报告的能力；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5.具有较强的表达、沟通、汇报能力。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湖北长江科创服务集团有限公司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公司法务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1.负责为公司各部门提供法律服务及咨询，处理公司一般诉讼、仲裁案件、法律纠纷等，协助组织、整理相关证据、法律文书等内容；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2.负责公司各类合同、对外函件的起草、修改、审核等事务，参与重大合同的谈判、签订并提供法律意见；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3.参与公司有关重大决议、规章制度及其他重要法律文件的合法性审查，协助完善公司各项流程及规章制度，有效防控风险；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4.检查监督公司日常合同履行情况，协调解决合同履行中出现的法律问题，尽量避免合同纠纷产生；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5.负责研究公司业务运营中涉及的政策、法规、行业要求等，为公司业务合规运营提供有效意见；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6.为公司各级相关人员提供法律知识培训，处理其他法律相关事务；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7.负责公司公文写作相关工作。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1.硕士研究生及以上学历，35岁以下，法律专业或具有相关职业资格，1-3年法律相关工作经验，特别优秀者可适当放宽；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2.熟悉公司法、合同法、经济法等方面的法律法规，能熟练操作法律实务，有民事诉讼经验者优先；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3.具有国企、行政事业单位综合文秘相关工作经验者优先；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4.能独立承担合同审查、法律咨询、法律风险管控等相关工作；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5.工作认真细心，责任心强，有良好的语言、文字表达能力和沟通能力，有良好的职业操守和专业水平。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湖北省医药工业研究院有限公司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1.根据公司整体发展战略，主持制定相应技术、产品路线，把握研发方向，拟定公司中长期研发计划，确定公司产品应用、功能和类别定位；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2.参与重大技术项目的决策，指导、审核项目总体技术方案，对各项目进行质量评估；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3.根据公司研发计划，组织对拟立项项目进行可行性评估，组织实施立项项目的研发工作，指导设计公司的产品研发方案，审定开发流程；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4.指导并监督研发项目的执行情况，负责生物药研发项目的质量改进工作，解决研发过程中的技术问题；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5.定期了解行业、市场、竞争对手和客户需求的发展变化，收集行业先进研发方法、高水平研发成果、新产品技术应用方向等相关数据，形成相应数据库，为公司研发水平提升和战略决策提供支撑；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6.主持建立和完善研发管理制度和相关工作程序，制定、审核公司技术管理制度和技术规程标准，推动并监督制度和工作程序的执行；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7.负责产品研发团队的建设和管理。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1.博士研究生学历，不超过45周岁，特别优秀者可适当放宽；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2.生物技术、免疫学、分子生物学、细胞生物学、医学类、药学类相关专业，8年以上生物医药领域研发管理相关工作经验，在行业内有一定影响力；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3.了解生物医药研发有关国际、国内行业新的研究动向和进展，精通生物医药产品研制、生产、注册、等相关专业知识；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4.具有研发技术平台建设经验和相应产品产业化经验；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5.前瞻性和创新能力强，具备优秀的团队管理能力、计划和执行能力、组织协调能力和风险控制能力。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湖北科技创业服务中心有限公司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1.负责入孵企业服务工作，入户走访、信息调研，跟踪企业成长情况，并为企业对接科研、资金、政策等资源；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3.负责项目申报，与各级政府部门建立良好的的关系；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4.负责创业服务活动策划、组织实施；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5.完成上级交办的其他工作。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1.大学本科及以上学历，35周岁以下，3年以上相关工作经验，特别优秀可适当放宽；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2.熟悉国家方针政策，具备针对中小企业科技政策研究的能力；具有独立完成项目申报，指导入孵、在孵企业申请并落实优惠扶持政策的能力；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3.工作认真细心，责任心强，有良好的语言、文字表达能力和沟通能力，有良好的职业操守和专业水平。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湖北国创科技发展有限公司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1.负责孵化载体的招商及运营工作，入孵企业的培育工作；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2.协助编制公司经营策略方案、经营目标、实施推进计划等；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3.负责外部科创服务机构资源库、企业需求信息库建立及维护，各类创新资源融通对接；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4.协助做好项目筛选，挖掘具备发展潜力与投资价值的企业；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1.大学本科及以上学历，40周岁以下，5年以上相关工作经验，有孵化器运营经验者优先；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2.熟悉国内主流孵化器运行模式，具备各类双创载体的筹建规划、运营等实操经验；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3.熟悉国家及各级政府创新创业相关法律法规政策；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4.具有较强的人际沟通、方案报告撰写、活动组织能力。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湖北国创科技发展有限公司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1．负责生物技术应用场景的客户开发、约访、跟进、拜访工作；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2．负责生物技术应用场景的客户跟进、售前、售中、售后；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3．负责生物安全、生物医药、大健康领域的市场信息的收集、分析；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4．负责生物技术开发、应用项目招、投标工作；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5．负责生物技术客户关系维护与客户管理。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1.大学本科及以上学历，40岁以下，特别优秀者可适当放宽；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2.疫苗、药物等方向CXO相关经验，具有5年以上大客户管理经验；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3.具有较好的沟通表达能力，较强的客户拜访商务能力；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4.具有较强的新客户开发能力，能承受压力；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5.具有政务客户资源或政务销售经验者优先。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湖北国创科技发展有限公司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会计兼孵化专员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1.核算、结算管理；预算、决算报表编制；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2.审计配合、对外联络；提供各种数据资料及财务分析；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3.投融资分析、资金调度管理；税务筹划；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4.参与园区企业需求调研及分析，协助搭建和维护企业需求信息库、科创服务机构资源库，参与对外关系的开拓和维护，建立孵化服务圈层；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5.协助举办各类创新创业活动，包括前期筹备推进、现场组织协调和会后总结核算，确保各项活动顺利进行。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1.大学本科及以上学历，具有初级会计师及以上证书；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2.熟悉国家财税政策；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3.具有良好的沟通、协调组织能力；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4.熟悉国资委久其软件；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5.熟悉财务分析、财务管理、预算管理及税务申报工作；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6.了解孵化器运营基本理念，有相关实习经历者优先。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</w:t>
            </w:r>
          </w:p>
        </w:tc>
      </w:tr>
    </w:tbl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587" w:right="2098" w:bottom="1474" w:left="1984" w:header="851" w:footer="121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671E30"/>
    <w:multiLevelType w:val="multilevel"/>
    <w:tmpl w:val="4E671E30"/>
    <w:lvl w:ilvl="0" w:tentative="0">
      <w:start w:val="1"/>
      <w:numFmt w:val="chineseCountingThousand"/>
      <w:pStyle w:val="11"/>
      <w:lvlText w:val="第%1章"/>
      <w:lvlJc w:val="left"/>
      <w:pPr>
        <w:ind w:left="420" w:hanging="420"/>
      </w:pPr>
      <w:rPr>
        <w:rFonts w:hint="default" w:ascii="Times New Roman" w:hAnsi="Times New Roman" w:eastAsia="黑体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TUxOTkwMzdlOWFlOWQ5ZjhjODY2YjQ4NzE1NzQifQ=="/>
  </w:docVars>
  <w:rsids>
    <w:rsidRoot w:val="00531597"/>
    <w:rsid w:val="00122628"/>
    <w:rsid w:val="00191D19"/>
    <w:rsid w:val="002022F9"/>
    <w:rsid w:val="0024338C"/>
    <w:rsid w:val="00286C10"/>
    <w:rsid w:val="002C0F24"/>
    <w:rsid w:val="0035073B"/>
    <w:rsid w:val="003A4A53"/>
    <w:rsid w:val="00500107"/>
    <w:rsid w:val="0050151B"/>
    <w:rsid w:val="00531597"/>
    <w:rsid w:val="005A4BA6"/>
    <w:rsid w:val="00637B75"/>
    <w:rsid w:val="00675718"/>
    <w:rsid w:val="00822099"/>
    <w:rsid w:val="008C3E00"/>
    <w:rsid w:val="00AA57F5"/>
    <w:rsid w:val="00AB50F5"/>
    <w:rsid w:val="00B15B4C"/>
    <w:rsid w:val="00B3597A"/>
    <w:rsid w:val="00C402BB"/>
    <w:rsid w:val="00CE1E2E"/>
    <w:rsid w:val="00D23F06"/>
    <w:rsid w:val="00DB6141"/>
    <w:rsid w:val="00DB7C92"/>
    <w:rsid w:val="00F502F9"/>
    <w:rsid w:val="00F71848"/>
    <w:rsid w:val="00F82A78"/>
    <w:rsid w:val="02120DA4"/>
    <w:rsid w:val="02377892"/>
    <w:rsid w:val="02601435"/>
    <w:rsid w:val="02776E1D"/>
    <w:rsid w:val="04F81D2C"/>
    <w:rsid w:val="05244E99"/>
    <w:rsid w:val="05D760B2"/>
    <w:rsid w:val="072F6269"/>
    <w:rsid w:val="078E4413"/>
    <w:rsid w:val="07C469F1"/>
    <w:rsid w:val="07E84965"/>
    <w:rsid w:val="081E06C5"/>
    <w:rsid w:val="0A3E6F51"/>
    <w:rsid w:val="0AA350E3"/>
    <w:rsid w:val="0B2B18D1"/>
    <w:rsid w:val="0BFE71C5"/>
    <w:rsid w:val="0C3319C8"/>
    <w:rsid w:val="0C7B6CE2"/>
    <w:rsid w:val="0E245572"/>
    <w:rsid w:val="0F2B1ED0"/>
    <w:rsid w:val="0F566D45"/>
    <w:rsid w:val="0FF50487"/>
    <w:rsid w:val="1031188C"/>
    <w:rsid w:val="1035311E"/>
    <w:rsid w:val="11416564"/>
    <w:rsid w:val="11FA3CF2"/>
    <w:rsid w:val="12B74CF7"/>
    <w:rsid w:val="158D1266"/>
    <w:rsid w:val="17EC4C28"/>
    <w:rsid w:val="183E6FFF"/>
    <w:rsid w:val="18A81402"/>
    <w:rsid w:val="1A6C1032"/>
    <w:rsid w:val="1D7E2843"/>
    <w:rsid w:val="1EF84843"/>
    <w:rsid w:val="208769E8"/>
    <w:rsid w:val="24046FFF"/>
    <w:rsid w:val="24D46A94"/>
    <w:rsid w:val="25B2008B"/>
    <w:rsid w:val="26955359"/>
    <w:rsid w:val="27696013"/>
    <w:rsid w:val="278F6883"/>
    <w:rsid w:val="280277F1"/>
    <w:rsid w:val="295C5867"/>
    <w:rsid w:val="2B1A0269"/>
    <w:rsid w:val="2B404F3A"/>
    <w:rsid w:val="2C910D7D"/>
    <w:rsid w:val="2DFF64AE"/>
    <w:rsid w:val="2E682AEB"/>
    <w:rsid w:val="2FB44DE4"/>
    <w:rsid w:val="2FF86531"/>
    <w:rsid w:val="30F37653"/>
    <w:rsid w:val="310A1910"/>
    <w:rsid w:val="310D57F9"/>
    <w:rsid w:val="322C6E65"/>
    <w:rsid w:val="337B0E24"/>
    <w:rsid w:val="33EC29A7"/>
    <w:rsid w:val="350C6117"/>
    <w:rsid w:val="35FE19F3"/>
    <w:rsid w:val="36261467"/>
    <w:rsid w:val="36A5561E"/>
    <w:rsid w:val="36A76162"/>
    <w:rsid w:val="37966848"/>
    <w:rsid w:val="380F4B0B"/>
    <w:rsid w:val="380F7179"/>
    <w:rsid w:val="38602906"/>
    <w:rsid w:val="396B0F43"/>
    <w:rsid w:val="3B9F7C00"/>
    <w:rsid w:val="3BE6140A"/>
    <w:rsid w:val="3C2D1034"/>
    <w:rsid w:val="3D7C0D2E"/>
    <w:rsid w:val="3D9C77D1"/>
    <w:rsid w:val="3E4C188B"/>
    <w:rsid w:val="3EC70DDD"/>
    <w:rsid w:val="3F4F383E"/>
    <w:rsid w:val="4178424B"/>
    <w:rsid w:val="426F4668"/>
    <w:rsid w:val="475A091A"/>
    <w:rsid w:val="48167A8A"/>
    <w:rsid w:val="487E63A8"/>
    <w:rsid w:val="4A3A4083"/>
    <w:rsid w:val="4BF81509"/>
    <w:rsid w:val="4C162F74"/>
    <w:rsid w:val="4C387617"/>
    <w:rsid w:val="4C4D4AF8"/>
    <w:rsid w:val="4CDE48CA"/>
    <w:rsid w:val="4CF40591"/>
    <w:rsid w:val="4E625C8B"/>
    <w:rsid w:val="4EFB3449"/>
    <w:rsid w:val="4F2A31A5"/>
    <w:rsid w:val="50CF11BA"/>
    <w:rsid w:val="51D75590"/>
    <w:rsid w:val="56111E8D"/>
    <w:rsid w:val="56CB7B31"/>
    <w:rsid w:val="56F16A15"/>
    <w:rsid w:val="57CA5056"/>
    <w:rsid w:val="57FF49D0"/>
    <w:rsid w:val="5A635F0F"/>
    <w:rsid w:val="5A984F11"/>
    <w:rsid w:val="5BD77D2F"/>
    <w:rsid w:val="5BF63C2A"/>
    <w:rsid w:val="5D387524"/>
    <w:rsid w:val="5DBA6F22"/>
    <w:rsid w:val="5E4C5B9B"/>
    <w:rsid w:val="5F847379"/>
    <w:rsid w:val="60477A08"/>
    <w:rsid w:val="61251495"/>
    <w:rsid w:val="62137DD0"/>
    <w:rsid w:val="622D1378"/>
    <w:rsid w:val="6278621C"/>
    <w:rsid w:val="642B0EA3"/>
    <w:rsid w:val="64DE4A5E"/>
    <w:rsid w:val="64EA7842"/>
    <w:rsid w:val="67430638"/>
    <w:rsid w:val="68400616"/>
    <w:rsid w:val="68900474"/>
    <w:rsid w:val="69EA3034"/>
    <w:rsid w:val="6B207A69"/>
    <w:rsid w:val="6E15375B"/>
    <w:rsid w:val="6E6F0CEF"/>
    <w:rsid w:val="6E6F49B7"/>
    <w:rsid w:val="6F126335"/>
    <w:rsid w:val="6F534091"/>
    <w:rsid w:val="70115643"/>
    <w:rsid w:val="71F76326"/>
    <w:rsid w:val="73A515ED"/>
    <w:rsid w:val="74937B59"/>
    <w:rsid w:val="74E368AB"/>
    <w:rsid w:val="75A64C68"/>
    <w:rsid w:val="75BE1901"/>
    <w:rsid w:val="75DB0EAB"/>
    <w:rsid w:val="767E5DDE"/>
    <w:rsid w:val="779760DA"/>
    <w:rsid w:val="7B3663FE"/>
    <w:rsid w:val="7B7616CE"/>
    <w:rsid w:val="7C5A0057"/>
    <w:rsid w:val="7DF1315B"/>
    <w:rsid w:val="7E5A2F21"/>
    <w:rsid w:val="7E6A5B85"/>
    <w:rsid w:val="7EA96C28"/>
    <w:rsid w:val="7ED25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 w:val="0"/>
      <w:snapToGrid w:val="0"/>
      <w:spacing w:before="100" w:beforeAutospacing="1" w:after="100" w:afterAutospacing="1" w:line="560" w:lineRule="atLeast"/>
      <w:ind w:left="0" w:right="0" w:firstLine="960" w:firstLineChars="200"/>
      <w:jc w:val="both"/>
    </w:pPr>
    <w:rPr>
      <w:rFonts w:ascii="仿宋_GB2312" w:hAnsi="仿宋_GB2312" w:eastAsia="仿宋_GB2312"/>
      <w:kern w:val="0"/>
      <w:sz w:val="32"/>
      <w:lang w:bidi="ar"/>
    </w:rPr>
  </w:style>
  <w:style w:type="character" w:customStyle="1" w:styleId="8">
    <w:name w:val="页眉 Char"/>
    <w:basedOn w:val="7"/>
    <w:link w:val="4"/>
    <w:qFormat/>
    <w:uiPriority w:val="0"/>
    <w:rPr>
      <w:rFonts w:cs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cs="宋体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公文一级标题（自动编号）"/>
    <w:basedOn w:val="1"/>
    <w:next w:val="12"/>
    <w:qFormat/>
    <w:uiPriority w:val="0"/>
    <w:pPr>
      <w:numPr>
        <w:ilvl w:val="0"/>
        <w:numId w:val="1"/>
      </w:numPr>
      <w:spacing w:line="520" w:lineRule="exact"/>
      <w:jc w:val="center"/>
      <w:outlineLvl w:val="0"/>
    </w:pPr>
    <w:rPr>
      <w:rFonts w:ascii="Times New Roman" w:hAnsi="Times New Roman" w:eastAsia="黑体"/>
      <w:sz w:val="32"/>
    </w:rPr>
  </w:style>
  <w:style w:type="paragraph" w:customStyle="1" w:styleId="12">
    <w:name w:val="公文正文"/>
    <w:basedOn w:val="1"/>
    <w:qFormat/>
    <w:uiPriority w:val="0"/>
    <w:pPr>
      <w:widowControl/>
      <w:adjustRightInd w:val="0"/>
      <w:snapToGrid w:val="0"/>
      <w:spacing w:line="560" w:lineRule="exact"/>
      <w:ind w:firstLine="200" w:firstLineChars="200"/>
      <w:jc w:val="left"/>
    </w:pPr>
    <w:rPr>
      <w:rFonts w:ascii="Times New Roman" w:hAnsi="Times New Roman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4992</Words>
  <Characters>5194</Characters>
  <Lines>13</Lines>
  <Paragraphs>3</Paragraphs>
  <TotalTime>2</TotalTime>
  <ScaleCrop>false</ScaleCrop>
  <LinksUpToDate>false</LinksUpToDate>
  <CharactersWithSpaces>5246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2020-12-22T02:47:00Z</dcterms:created>
  <dc:creator>fenghua.DESKTOP-EQARBFF</dc:creator>
  <cp:lastModifiedBy>潘梦颖</cp:lastModifiedBy>
  <cp:lastPrinted>2024-02-02T06:34:00Z</cp:lastPrinted>
  <dcterms:modified xsi:type="dcterms:W3CDTF">2024-03-20T08:11:18Z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A3E92366E875436AA438EBF30570ED15_13</vt:lpwstr>
  </property>
</Properties>
</file>